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5A" w:rsidRPr="004E485A" w:rsidRDefault="004E485A" w:rsidP="00CC00EE">
      <w:pPr>
        <w:jc w:val="center"/>
        <w:rPr>
          <w:rFonts w:cs="Arial"/>
          <w:b/>
          <w:color w:val="365F91" w:themeColor="accent1" w:themeShade="BF"/>
          <w:lang w:val="es-MX"/>
        </w:rPr>
      </w:pPr>
      <w:r w:rsidRPr="004E485A">
        <w:rPr>
          <w:rFonts w:cs="Arial"/>
          <w:b/>
          <w:color w:val="365F91" w:themeColor="accent1" w:themeShade="BF"/>
          <w:lang w:val="es-MX"/>
        </w:rPr>
        <w:t>SERVICIO NACIONAL DE ADUANAS</w:t>
      </w:r>
    </w:p>
    <w:p w:rsidR="004E485A" w:rsidRDefault="004E485A" w:rsidP="004E485A"/>
    <w:p w:rsidR="004E485A" w:rsidRDefault="004E485A" w:rsidP="004E485A"/>
    <w:p w:rsidR="004E485A" w:rsidRDefault="004E485A" w:rsidP="004E485A"/>
    <w:p w:rsidR="004E485A" w:rsidRDefault="004E485A" w:rsidP="004E485A"/>
    <w:p w:rsidR="004E485A" w:rsidRDefault="004E485A" w:rsidP="004E485A"/>
    <w:p w:rsidR="004E485A" w:rsidRDefault="004E485A" w:rsidP="004E485A"/>
    <w:p w:rsidR="00D92E04" w:rsidRDefault="00D92E04" w:rsidP="004E485A"/>
    <w:p w:rsidR="00D92E04" w:rsidRDefault="00D92E04" w:rsidP="004E485A"/>
    <w:p w:rsidR="00D92E04" w:rsidRDefault="00D92E04" w:rsidP="004E485A"/>
    <w:p w:rsidR="00D92E04" w:rsidRDefault="00D92E04" w:rsidP="004E485A"/>
    <w:p w:rsidR="00D92E04" w:rsidRDefault="00D92E04" w:rsidP="004E485A"/>
    <w:p w:rsidR="00D92E04" w:rsidRDefault="00D92E04" w:rsidP="004E485A"/>
    <w:p w:rsidR="00ED2713" w:rsidRDefault="00ED2713" w:rsidP="004E485A"/>
    <w:p w:rsidR="00736043" w:rsidRPr="00DD70FA" w:rsidRDefault="00736043" w:rsidP="00736043"/>
    <w:p w:rsidR="00736043" w:rsidRPr="00DD70FA" w:rsidRDefault="00736043" w:rsidP="00736043"/>
    <w:p w:rsidR="00D92E04" w:rsidRDefault="00D92E04" w:rsidP="00312ABC"/>
    <w:tbl>
      <w:tblPr>
        <w:tblStyle w:val="Tablaconcuadrcula"/>
        <w:tblW w:w="0" w:type="auto"/>
        <w:shd w:val="clear" w:color="auto" w:fill="1F497D" w:themeFill="text2"/>
        <w:tblLook w:val="04A0" w:firstRow="1" w:lastRow="0" w:firstColumn="1" w:lastColumn="0" w:noHBand="0" w:noVBand="1"/>
      </w:tblPr>
      <w:tblGrid>
        <w:gridCol w:w="8645"/>
      </w:tblGrid>
      <w:tr w:rsidR="00312ABC" w:rsidTr="00312ABC">
        <w:tc>
          <w:tcPr>
            <w:tcW w:w="8645" w:type="dxa"/>
            <w:shd w:val="clear" w:color="auto" w:fill="1F497D" w:themeFill="text2"/>
          </w:tcPr>
          <w:p w:rsidR="00312ABC" w:rsidRDefault="00312ABC" w:rsidP="00312ABC">
            <w:bookmarkStart w:id="0" w:name="_Toc435023494"/>
          </w:p>
          <w:p w:rsidR="00312ABC" w:rsidRDefault="00312ABC" w:rsidP="00312ABC"/>
          <w:p w:rsidR="00C55C52" w:rsidRDefault="00C55C52" w:rsidP="00312ABC">
            <w:pPr>
              <w:jc w:val="center"/>
              <w:rPr>
                <w:b/>
                <w:color w:val="FFFFFF" w:themeColor="background1"/>
                <w:sz w:val="36"/>
              </w:rPr>
            </w:pPr>
            <w:r>
              <w:rPr>
                <w:b/>
                <w:color w:val="FFFFFF" w:themeColor="background1"/>
                <w:sz w:val="36"/>
              </w:rPr>
              <w:t xml:space="preserve">ESPECIFICACIONES DEL MODELO </w:t>
            </w:r>
          </w:p>
          <w:p w:rsidR="00C55C52" w:rsidRDefault="00C55C52" w:rsidP="00312ABC">
            <w:pPr>
              <w:jc w:val="center"/>
              <w:rPr>
                <w:b/>
                <w:color w:val="FFFFFF" w:themeColor="background1"/>
                <w:sz w:val="36"/>
              </w:rPr>
            </w:pPr>
            <w:r>
              <w:rPr>
                <w:b/>
                <w:color w:val="FFFFFF" w:themeColor="background1"/>
                <w:sz w:val="36"/>
              </w:rPr>
              <w:t xml:space="preserve">OPERACIONAL Y TECNOLÓGICO </w:t>
            </w:r>
          </w:p>
          <w:p w:rsidR="00312ABC" w:rsidRPr="00312ABC" w:rsidRDefault="00312ABC" w:rsidP="00312ABC">
            <w:pPr>
              <w:jc w:val="center"/>
              <w:rPr>
                <w:b/>
                <w:color w:val="FFFFFF" w:themeColor="background1"/>
                <w:sz w:val="36"/>
              </w:rPr>
            </w:pPr>
            <w:r w:rsidRPr="00312ABC">
              <w:rPr>
                <w:b/>
                <w:color w:val="FFFFFF" w:themeColor="background1"/>
                <w:sz w:val="36"/>
              </w:rPr>
              <w:t>DE CARPETA DE DESPACHO ELECTRÓNICA</w:t>
            </w:r>
            <w:bookmarkEnd w:id="0"/>
          </w:p>
          <w:p w:rsidR="00312ABC" w:rsidRDefault="00312ABC" w:rsidP="00312ABC">
            <w:pPr>
              <w:rPr>
                <w:sz w:val="32"/>
              </w:rPr>
            </w:pPr>
          </w:p>
          <w:p w:rsidR="00312ABC" w:rsidRDefault="00312ABC" w:rsidP="00312ABC">
            <w:pPr>
              <w:rPr>
                <w:sz w:val="32"/>
              </w:rPr>
            </w:pPr>
          </w:p>
        </w:tc>
      </w:tr>
    </w:tbl>
    <w:p w:rsidR="00736043" w:rsidRPr="00DD70FA" w:rsidRDefault="00736043" w:rsidP="00312ABC">
      <w:pPr>
        <w:rPr>
          <w:sz w:val="32"/>
        </w:rPr>
      </w:pPr>
    </w:p>
    <w:p w:rsidR="00736043" w:rsidRPr="00DD70FA" w:rsidRDefault="00736043" w:rsidP="00736043">
      <w:pPr>
        <w:jc w:val="right"/>
        <w:rPr>
          <w:b/>
        </w:rPr>
      </w:pPr>
    </w:p>
    <w:p w:rsidR="00736043" w:rsidRPr="00DD70FA" w:rsidRDefault="00736043" w:rsidP="00736043">
      <w:pPr>
        <w:jc w:val="right"/>
        <w:rPr>
          <w:b/>
        </w:rPr>
      </w:pPr>
    </w:p>
    <w:p w:rsidR="00736043" w:rsidRPr="00DD70FA" w:rsidRDefault="00736043" w:rsidP="00736043">
      <w:pPr>
        <w:jc w:val="right"/>
        <w:rPr>
          <w:b/>
        </w:rPr>
      </w:pPr>
    </w:p>
    <w:p w:rsidR="00736043" w:rsidRPr="00DD70FA" w:rsidRDefault="00736043" w:rsidP="00736043">
      <w:pPr>
        <w:jc w:val="right"/>
        <w:rPr>
          <w:b/>
        </w:rPr>
      </w:pPr>
    </w:p>
    <w:p w:rsidR="004E485A" w:rsidRDefault="004E485A" w:rsidP="004E485A"/>
    <w:p w:rsidR="004E485A" w:rsidRDefault="004E485A" w:rsidP="004E485A"/>
    <w:p w:rsidR="004E485A" w:rsidRDefault="004E485A" w:rsidP="004E485A"/>
    <w:p w:rsidR="004E485A" w:rsidRDefault="004E485A" w:rsidP="004E485A"/>
    <w:p w:rsidR="00D92E04" w:rsidRDefault="004E485A">
      <w:pPr>
        <w:sectPr w:rsidR="00D92E04" w:rsidSect="0063591D">
          <w:headerReference w:type="default" r:id="rId9"/>
          <w:headerReference w:type="first" r:id="rId10"/>
          <w:footerReference w:type="first" r:id="rId11"/>
          <w:pgSz w:w="12240" w:h="15840" w:code="1"/>
          <w:pgMar w:top="1737" w:right="1701" w:bottom="1417" w:left="1701" w:header="708" w:footer="1109" w:gutter="0"/>
          <w:cols w:space="708"/>
          <w:titlePg/>
          <w:docGrid w:linePitch="360"/>
        </w:sectPr>
      </w:pPr>
      <w:r>
        <w:br w:type="page"/>
      </w:r>
    </w:p>
    <w:p w:rsidR="00D92E04" w:rsidRDefault="00D92E04"/>
    <w:p w:rsidR="00312ABC" w:rsidRPr="00B84117" w:rsidRDefault="00B84117" w:rsidP="00B84117">
      <w:pPr>
        <w:jc w:val="center"/>
        <w:rPr>
          <w:b/>
          <w:sz w:val="28"/>
        </w:rPr>
      </w:pPr>
      <w:r w:rsidRPr="00B84117">
        <w:rPr>
          <w:b/>
          <w:sz w:val="28"/>
        </w:rPr>
        <w:t>INDICE</w:t>
      </w:r>
    </w:p>
    <w:p w:rsidR="00B84117" w:rsidRDefault="00B84117"/>
    <w:p w:rsidR="00B84117" w:rsidRDefault="00B84117"/>
    <w:p w:rsidR="00B92710" w:rsidRDefault="009957CD">
      <w:pPr>
        <w:pStyle w:val="TDC1"/>
        <w:tabs>
          <w:tab w:val="left" w:pos="400"/>
          <w:tab w:val="right" w:leader="dot" w:pos="8828"/>
        </w:tabs>
        <w:rPr>
          <w:rFonts w:eastAsiaTheme="minorEastAsia"/>
          <w:noProof/>
          <w:sz w:val="22"/>
          <w:lang w:eastAsia="es-CL"/>
        </w:rPr>
      </w:pPr>
      <w:r>
        <w:fldChar w:fldCharType="begin"/>
      </w:r>
      <w:r w:rsidR="008D514A">
        <w:instrText xml:space="preserve"> TOC \o "1-4" \h \z \u </w:instrText>
      </w:r>
      <w:r>
        <w:fldChar w:fldCharType="separate"/>
      </w:r>
      <w:hyperlink w:anchor="_Toc437427009" w:history="1">
        <w:r w:rsidR="00B92710" w:rsidRPr="00D21317">
          <w:rPr>
            <w:rStyle w:val="Hipervnculo"/>
            <w:noProof/>
            <w:lang w:bidi="en-US"/>
          </w:rPr>
          <w:t>1.</w:t>
        </w:r>
        <w:r w:rsidR="00B92710">
          <w:rPr>
            <w:rFonts w:eastAsiaTheme="minorEastAsia"/>
            <w:noProof/>
            <w:sz w:val="22"/>
            <w:lang w:eastAsia="es-CL"/>
          </w:rPr>
          <w:tab/>
        </w:r>
        <w:r w:rsidR="00B92710" w:rsidRPr="00D21317">
          <w:rPr>
            <w:rStyle w:val="Hipervnculo"/>
            <w:noProof/>
            <w:lang w:bidi="en-US"/>
          </w:rPr>
          <w:t>Presentación General</w:t>
        </w:r>
        <w:r w:rsidR="00B92710">
          <w:rPr>
            <w:noProof/>
            <w:webHidden/>
          </w:rPr>
          <w:tab/>
        </w:r>
        <w:r w:rsidR="00B92710">
          <w:rPr>
            <w:noProof/>
            <w:webHidden/>
          </w:rPr>
          <w:fldChar w:fldCharType="begin"/>
        </w:r>
        <w:r w:rsidR="00B92710">
          <w:rPr>
            <w:noProof/>
            <w:webHidden/>
          </w:rPr>
          <w:instrText xml:space="preserve"> PAGEREF _Toc437427009 \h </w:instrText>
        </w:r>
        <w:r w:rsidR="00B92710">
          <w:rPr>
            <w:noProof/>
            <w:webHidden/>
          </w:rPr>
        </w:r>
        <w:r w:rsidR="00B92710">
          <w:rPr>
            <w:noProof/>
            <w:webHidden/>
          </w:rPr>
          <w:fldChar w:fldCharType="separate"/>
        </w:r>
        <w:r w:rsidR="00B92710">
          <w:rPr>
            <w:noProof/>
            <w:webHidden/>
          </w:rPr>
          <w:t>1</w:t>
        </w:r>
        <w:r w:rsidR="00B92710">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0" w:history="1">
        <w:r w:rsidRPr="00D21317">
          <w:rPr>
            <w:rStyle w:val="Hipervnculo"/>
            <w:iCs/>
            <w:noProof/>
            <w:lang w:val="es-ES" w:bidi="en-US"/>
          </w:rPr>
          <w:t>1.1.</w:t>
        </w:r>
        <w:r>
          <w:rPr>
            <w:rFonts w:eastAsiaTheme="minorEastAsia"/>
            <w:noProof/>
            <w:sz w:val="22"/>
            <w:lang w:eastAsia="es-CL"/>
          </w:rPr>
          <w:tab/>
        </w:r>
        <w:r w:rsidRPr="00D21317">
          <w:rPr>
            <w:rStyle w:val="Hipervnculo"/>
            <w:noProof/>
            <w:lang w:bidi="en-US"/>
          </w:rPr>
          <w:t>Introducción</w:t>
        </w:r>
        <w:r>
          <w:rPr>
            <w:noProof/>
            <w:webHidden/>
          </w:rPr>
          <w:tab/>
        </w:r>
        <w:r>
          <w:rPr>
            <w:noProof/>
            <w:webHidden/>
          </w:rPr>
          <w:fldChar w:fldCharType="begin"/>
        </w:r>
        <w:r>
          <w:rPr>
            <w:noProof/>
            <w:webHidden/>
          </w:rPr>
          <w:instrText xml:space="preserve"> PAGEREF _Toc437427010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1" w:history="1">
        <w:r w:rsidRPr="00D21317">
          <w:rPr>
            <w:rStyle w:val="Hipervnculo"/>
            <w:noProof/>
            <w:lang w:bidi="en-US"/>
          </w:rPr>
          <w:t>1.2.</w:t>
        </w:r>
        <w:r>
          <w:rPr>
            <w:rFonts w:eastAsiaTheme="minorEastAsia"/>
            <w:noProof/>
            <w:sz w:val="22"/>
            <w:lang w:eastAsia="es-CL"/>
          </w:rPr>
          <w:tab/>
        </w:r>
        <w:r w:rsidRPr="00D21317">
          <w:rPr>
            <w:rStyle w:val="Hipervnculo"/>
            <w:noProof/>
            <w:lang w:bidi="en-US"/>
          </w:rPr>
          <w:t>Objetivo</w:t>
        </w:r>
        <w:r>
          <w:rPr>
            <w:noProof/>
            <w:webHidden/>
          </w:rPr>
          <w:tab/>
        </w:r>
        <w:r>
          <w:rPr>
            <w:noProof/>
            <w:webHidden/>
          </w:rPr>
          <w:fldChar w:fldCharType="begin"/>
        </w:r>
        <w:r>
          <w:rPr>
            <w:noProof/>
            <w:webHidden/>
          </w:rPr>
          <w:instrText xml:space="preserve"> PAGEREF _Toc437427011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2" w:history="1">
        <w:r w:rsidRPr="00D21317">
          <w:rPr>
            <w:rStyle w:val="Hipervnculo"/>
            <w:noProof/>
            <w:lang w:bidi="en-US"/>
          </w:rPr>
          <w:t>1.3.</w:t>
        </w:r>
        <w:r>
          <w:rPr>
            <w:rFonts w:eastAsiaTheme="minorEastAsia"/>
            <w:noProof/>
            <w:sz w:val="22"/>
            <w:lang w:eastAsia="es-CL"/>
          </w:rPr>
          <w:tab/>
        </w:r>
        <w:r w:rsidRPr="00D21317">
          <w:rPr>
            <w:rStyle w:val="Hipervnculo"/>
            <w:noProof/>
            <w:lang w:bidi="en-US"/>
          </w:rPr>
          <w:t>Dimensionamiento</w:t>
        </w:r>
        <w:r>
          <w:rPr>
            <w:noProof/>
            <w:webHidden/>
          </w:rPr>
          <w:tab/>
        </w:r>
        <w:r>
          <w:rPr>
            <w:noProof/>
            <w:webHidden/>
          </w:rPr>
          <w:fldChar w:fldCharType="begin"/>
        </w:r>
        <w:r>
          <w:rPr>
            <w:noProof/>
            <w:webHidden/>
          </w:rPr>
          <w:instrText xml:space="preserve"> PAGEREF _Toc437427012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3"/>
        <w:tabs>
          <w:tab w:val="left" w:pos="1100"/>
          <w:tab w:val="right" w:leader="dot" w:pos="8828"/>
        </w:tabs>
        <w:rPr>
          <w:rFonts w:eastAsiaTheme="minorEastAsia"/>
          <w:noProof/>
          <w:sz w:val="22"/>
          <w:lang w:eastAsia="es-CL"/>
        </w:rPr>
      </w:pPr>
      <w:hyperlink w:anchor="_Toc437427013" w:history="1">
        <w:r w:rsidRPr="00D21317">
          <w:rPr>
            <w:rStyle w:val="Hipervnculo"/>
            <w:noProof/>
          </w:rPr>
          <w:t>1.3.1</w:t>
        </w:r>
        <w:r>
          <w:rPr>
            <w:rFonts w:eastAsiaTheme="minorEastAsia"/>
            <w:noProof/>
            <w:sz w:val="22"/>
            <w:lang w:eastAsia="es-CL"/>
          </w:rPr>
          <w:tab/>
        </w:r>
        <w:r w:rsidRPr="00D21317">
          <w:rPr>
            <w:rStyle w:val="Hipervnculo"/>
            <w:noProof/>
          </w:rPr>
          <w:t>Revisiones</w:t>
        </w:r>
        <w:r>
          <w:rPr>
            <w:noProof/>
            <w:webHidden/>
          </w:rPr>
          <w:tab/>
        </w:r>
        <w:r>
          <w:rPr>
            <w:noProof/>
            <w:webHidden/>
          </w:rPr>
          <w:fldChar w:fldCharType="begin"/>
        </w:r>
        <w:r>
          <w:rPr>
            <w:noProof/>
            <w:webHidden/>
          </w:rPr>
          <w:instrText xml:space="preserve"> PAGEREF _Toc437427013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14" w:history="1">
        <w:r w:rsidRPr="00D21317">
          <w:rPr>
            <w:rStyle w:val="Hipervnculo"/>
            <w:noProof/>
          </w:rPr>
          <w:t>1.3.2  Tamaño de carpetas</w:t>
        </w:r>
        <w:r>
          <w:rPr>
            <w:noProof/>
            <w:webHidden/>
          </w:rPr>
          <w:tab/>
        </w:r>
        <w:r>
          <w:rPr>
            <w:noProof/>
            <w:webHidden/>
          </w:rPr>
          <w:fldChar w:fldCharType="begin"/>
        </w:r>
        <w:r>
          <w:rPr>
            <w:noProof/>
            <w:webHidden/>
          </w:rPr>
          <w:instrText xml:space="preserve"> PAGEREF _Toc437427014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5" w:history="1">
        <w:r w:rsidRPr="00D21317">
          <w:rPr>
            <w:rStyle w:val="Hipervnculo"/>
            <w:noProof/>
            <w:lang w:bidi="en-US"/>
          </w:rPr>
          <w:t>1.4.</w:t>
        </w:r>
        <w:r>
          <w:rPr>
            <w:rFonts w:eastAsiaTheme="minorEastAsia"/>
            <w:noProof/>
            <w:sz w:val="22"/>
            <w:lang w:eastAsia="es-CL"/>
          </w:rPr>
          <w:tab/>
        </w:r>
        <w:r w:rsidRPr="00D21317">
          <w:rPr>
            <w:rStyle w:val="Hipervnculo"/>
            <w:noProof/>
            <w:lang w:bidi="en-US"/>
          </w:rPr>
          <w:t>Referencias</w:t>
        </w:r>
        <w:r>
          <w:rPr>
            <w:noProof/>
            <w:webHidden/>
          </w:rPr>
          <w:tab/>
        </w:r>
        <w:r>
          <w:rPr>
            <w:noProof/>
            <w:webHidden/>
          </w:rPr>
          <w:fldChar w:fldCharType="begin"/>
        </w:r>
        <w:r>
          <w:rPr>
            <w:noProof/>
            <w:webHidden/>
          </w:rPr>
          <w:instrText xml:space="preserve"> PAGEREF _Toc437427015 \h </w:instrText>
        </w:r>
        <w:r>
          <w:rPr>
            <w:noProof/>
            <w:webHidden/>
          </w:rPr>
        </w:r>
        <w:r>
          <w:rPr>
            <w:noProof/>
            <w:webHidden/>
          </w:rPr>
          <w:fldChar w:fldCharType="separate"/>
        </w:r>
        <w:r>
          <w:rPr>
            <w:noProof/>
            <w:webHidden/>
          </w:rPr>
          <w:t>1</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6" w:history="1">
        <w:r w:rsidRPr="00D21317">
          <w:rPr>
            <w:rStyle w:val="Hipervnculo"/>
            <w:noProof/>
            <w:lang w:bidi="en-US"/>
          </w:rPr>
          <w:t>1.5.</w:t>
        </w:r>
        <w:r>
          <w:rPr>
            <w:rFonts w:eastAsiaTheme="minorEastAsia"/>
            <w:noProof/>
            <w:sz w:val="22"/>
            <w:lang w:eastAsia="es-CL"/>
          </w:rPr>
          <w:tab/>
        </w:r>
        <w:r w:rsidRPr="00D21317">
          <w:rPr>
            <w:rStyle w:val="Hipervnculo"/>
            <w:noProof/>
            <w:lang w:bidi="en-US"/>
          </w:rPr>
          <w:t>Definiciones, acrónimos y abreviaturas</w:t>
        </w:r>
        <w:r>
          <w:rPr>
            <w:noProof/>
            <w:webHidden/>
          </w:rPr>
          <w:tab/>
        </w:r>
        <w:r>
          <w:rPr>
            <w:noProof/>
            <w:webHidden/>
          </w:rPr>
          <w:fldChar w:fldCharType="begin"/>
        </w:r>
        <w:r>
          <w:rPr>
            <w:noProof/>
            <w:webHidden/>
          </w:rPr>
          <w:instrText xml:space="preserve"> PAGEREF _Toc437427016 \h </w:instrText>
        </w:r>
        <w:r>
          <w:rPr>
            <w:noProof/>
            <w:webHidden/>
          </w:rPr>
        </w:r>
        <w:r>
          <w:rPr>
            <w:noProof/>
            <w:webHidden/>
          </w:rPr>
          <w:fldChar w:fldCharType="separate"/>
        </w:r>
        <w:r>
          <w:rPr>
            <w:noProof/>
            <w:webHidden/>
          </w:rPr>
          <w:t>2</w:t>
        </w:r>
        <w:r>
          <w:rPr>
            <w:noProof/>
            <w:webHidden/>
          </w:rPr>
          <w:fldChar w:fldCharType="end"/>
        </w:r>
      </w:hyperlink>
    </w:p>
    <w:p w:rsidR="00B92710" w:rsidRDefault="00B92710">
      <w:pPr>
        <w:pStyle w:val="TDC1"/>
        <w:tabs>
          <w:tab w:val="left" w:pos="400"/>
          <w:tab w:val="right" w:leader="dot" w:pos="8828"/>
        </w:tabs>
        <w:rPr>
          <w:rFonts w:eastAsiaTheme="minorEastAsia"/>
          <w:noProof/>
          <w:sz w:val="22"/>
          <w:lang w:eastAsia="es-CL"/>
        </w:rPr>
      </w:pPr>
      <w:hyperlink w:anchor="_Toc437427017" w:history="1">
        <w:r w:rsidRPr="00D21317">
          <w:rPr>
            <w:rStyle w:val="Hipervnculo"/>
            <w:noProof/>
            <w:lang w:bidi="en-US"/>
          </w:rPr>
          <w:t>2.</w:t>
        </w:r>
        <w:r>
          <w:rPr>
            <w:rFonts w:eastAsiaTheme="minorEastAsia"/>
            <w:noProof/>
            <w:sz w:val="22"/>
            <w:lang w:eastAsia="es-CL"/>
          </w:rPr>
          <w:tab/>
        </w:r>
        <w:r w:rsidRPr="00D21317">
          <w:rPr>
            <w:rStyle w:val="Hipervnculo"/>
            <w:noProof/>
            <w:lang w:bidi="en-US"/>
          </w:rPr>
          <w:t>Diseño de la Solución</w:t>
        </w:r>
        <w:r>
          <w:rPr>
            <w:noProof/>
            <w:webHidden/>
          </w:rPr>
          <w:tab/>
        </w:r>
        <w:r>
          <w:rPr>
            <w:noProof/>
            <w:webHidden/>
          </w:rPr>
          <w:fldChar w:fldCharType="begin"/>
        </w:r>
        <w:r>
          <w:rPr>
            <w:noProof/>
            <w:webHidden/>
          </w:rPr>
          <w:instrText xml:space="preserve"> PAGEREF _Toc437427017 \h </w:instrText>
        </w:r>
        <w:r>
          <w:rPr>
            <w:noProof/>
            <w:webHidden/>
          </w:rPr>
        </w:r>
        <w:r>
          <w:rPr>
            <w:noProof/>
            <w:webHidden/>
          </w:rPr>
          <w:fldChar w:fldCharType="separate"/>
        </w:r>
        <w:r>
          <w:rPr>
            <w:noProof/>
            <w:webHidden/>
          </w:rPr>
          <w:t>3</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8" w:history="1">
        <w:r w:rsidRPr="00D21317">
          <w:rPr>
            <w:rStyle w:val="Hipervnculo"/>
            <w:noProof/>
            <w:lang w:bidi="en-US"/>
          </w:rPr>
          <w:t>2.1.</w:t>
        </w:r>
        <w:r>
          <w:rPr>
            <w:rFonts w:eastAsiaTheme="minorEastAsia"/>
            <w:noProof/>
            <w:sz w:val="22"/>
            <w:lang w:eastAsia="es-CL"/>
          </w:rPr>
          <w:tab/>
        </w:r>
        <w:r w:rsidRPr="00D21317">
          <w:rPr>
            <w:rStyle w:val="Hipervnculo"/>
            <w:noProof/>
            <w:lang w:bidi="en-US"/>
          </w:rPr>
          <w:t>Identificación del Problema</w:t>
        </w:r>
        <w:r>
          <w:rPr>
            <w:noProof/>
            <w:webHidden/>
          </w:rPr>
          <w:tab/>
        </w:r>
        <w:r>
          <w:rPr>
            <w:noProof/>
            <w:webHidden/>
          </w:rPr>
          <w:fldChar w:fldCharType="begin"/>
        </w:r>
        <w:r>
          <w:rPr>
            <w:noProof/>
            <w:webHidden/>
          </w:rPr>
          <w:instrText xml:space="preserve"> PAGEREF _Toc437427018 \h </w:instrText>
        </w:r>
        <w:r>
          <w:rPr>
            <w:noProof/>
            <w:webHidden/>
          </w:rPr>
        </w:r>
        <w:r>
          <w:rPr>
            <w:noProof/>
            <w:webHidden/>
          </w:rPr>
          <w:fldChar w:fldCharType="separate"/>
        </w:r>
        <w:r>
          <w:rPr>
            <w:noProof/>
            <w:webHidden/>
          </w:rPr>
          <w:t>3</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19" w:history="1">
        <w:r w:rsidRPr="00D21317">
          <w:rPr>
            <w:rStyle w:val="Hipervnculo"/>
            <w:noProof/>
            <w:lang w:bidi="en-US"/>
          </w:rPr>
          <w:t>2.2.</w:t>
        </w:r>
        <w:r>
          <w:rPr>
            <w:rFonts w:eastAsiaTheme="minorEastAsia"/>
            <w:noProof/>
            <w:sz w:val="22"/>
            <w:lang w:eastAsia="es-CL"/>
          </w:rPr>
          <w:tab/>
        </w:r>
        <w:r w:rsidRPr="00D21317">
          <w:rPr>
            <w:rStyle w:val="Hipervnculo"/>
            <w:noProof/>
            <w:lang w:bidi="en-US"/>
          </w:rPr>
          <w:t>Proceso de Carpeta de Despacho Electrónica</w:t>
        </w:r>
        <w:r>
          <w:rPr>
            <w:noProof/>
            <w:webHidden/>
          </w:rPr>
          <w:tab/>
        </w:r>
        <w:r>
          <w:rPr>
            <w:noProof/>
            <w:webHidden/>
          </w:rPr>
          <w:fldChar w:fldCharType="begin"/>
        </w:r>
        <w:r>
          <w:rPr>
            <w:noProof/>
            <w:webHidden/>
          </w:rPr>
          <w:instrText xml:space="preserve"> PAGEREF _Toc437427019 \h </w:instrText>
        </w:r>
        <w:r>
          <w:rPr>
            <w:noProof/>
            <w:webHidden/>
          </w:rPr>
        </w:r>
        <w:r>
          <w:rPr>
            <w:noProof/>
            <w:webHidden/>
          </w:rPr>
          <w:fldChar w:fldCharType="separate"/>
        </w:r>
        <w:r>
          <w:rPr>
            <w:noProof/>
            <w:webHidden/>
          </w:rPr>
          <w:t>3</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20" w:history="1">
        <w:r w:rsidRPr="00D21317">
          <w:rPr>
            <w:rStyle w:val="Hipervnculo"/>
            <w:noProof/>
          </w:rPr>
          <w:t>2.2.1  Diagrama</w:t>
        </w:r>
        <w:r>
          <w:rPr>
            <w:noProof/>
            <w:webHidden/>
          </w:rPr>
          <w:tab/>
        </w:r>
        <w:r>
          <w:rPr>
            <w:noProof/>
            <w:webHidden/>
          </w:rPr>
          <w:fldChar w:fldCharType="begin"/>
        </w:r>
        <w:r>
          <w:rPr>
            <w:noProof/>
            <w:webHidden/>
          </w:rPr>
          <w:instrText xml:space="preserve"> PAGEREF _Toc437427020 \h </w:instrText>
        </w:r>
        <w:r>
          <w:rPr>
            <w:noProof/>
            <w:webHidden/>
          </w:rPr>
        </w:r>
        <w:r>
          <w:rPr>
            <w:noProof/>
            <w:webHidden/>
          </w:rPr>
          <w:fldChar w:fldCharType="separate"/>
        </w:r>
        <w:r>
          <w:rPr>
            <w:noProof/>
            <w:webHidden/>
          </w:rPr>
          <w:t>3</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21" w:history="1">
        <w:r w:rsidRPr="00D21317">
          <w:rPr>
            <w:rStyle w:val="Hipervnculo"/>
            <w:noProof/>
          </w:rPr>
          <w:t>2.2.2  Roles y Responsabilidades</w:t>
        </w:r>
        <w:r>
          <w:rPr>
            <w:noProof/>
            <w:webHidden/>
          </w:rPr>
          <w:tab/>
        </w:r>
        <w:r>
          <w:rPr>
            <w:noProof/>
            <w:webHidden/>
          </w:rPr>
          <w:fldChar w:fldCharType="begin"/>
        </w:r>
        <w:r>
          <w:rPr>
            <w:noProof/>
            <w:webHidden/>
          </w:rPr>
          <w:instrText xml:space="preserve"> PAGEREF _Toc437427021 \h </w:instrText>
        </w:r>
        <w:r>
          <w:rPr>
            <w:noProof/>
            <w:webHidden/>
          </w:rPr>
        </w:r>
        <w:r>
          <w:rPr>
            <w:noProof/>
            <w:webHidden/>
          </w:rPr>
          <w:fldChar w:fldCharType="separate"/>
        </w:r>
        <w:r>
          <w:rPr>
            <w:noProof/>
            <w:webHidden/>
          </w:rPr>
          <w:t>4</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22" w:history="1">
        <w:r w:rsidRPr="00D21317">
          <w:rPr>
            <w:rStyle w:val="Hipervnculo"/>
            <w:noProof/>
          </w:rPr>
          <w:t>2.2.3  Elementos del Proceso</w:t>
        </w:r>
        <w:r>
          <w:rPr>
            <w:noProof/>
            <w:webHidden/>
          </w:rPr>
          <w:tab/>
        </w:r>
        <w:r>
          <w:rPr>
            <w:noProof/>
            <w:webHidden/>
          </w:rPr>
          <w:fldChar w:fldCharType="begin"/>
        </w:r>
        <w:r>
          <w:rPr>
            <w:noProof/>
            <w:webHidden/>
          </w:rPr>
          <w:instrText xml:space="preserve"> PAGEREF _Toc437427022 \h </w:instrText>
        </w:r>
        <w:r>
          <w:rPr>
            <w:noProof/>
            <w:webHidden/>
          </w:rPr>
        </w:r>
        <w:r>
          <w:rPr>
            <w:noProof/>
            <w:webHidden/>
          </w:rPr>
          <w:fldChar w:fldCharType="separate"/>
        </w:r>
        <w:r>
          <w:rPr>
            <w:noProof/>
            <w:webHidden/>
          </w:rPr>
          <w:t>4</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23" w:history="1">
        <w:r w:rsidRPr="00D21317">
          <w:rPr>
            <w:rStyle w:val="Hipervnculo"/>
            <w:noProof/>
            <w:lang w:bidi="en-US"/>
          </w:rPr>
          <w:t>2.3.</w:t>
        </w:r>
        <w:r>
          <w:rPr>
            <w:rFonts w:eastAsiaTheme="minorEastAsia"/>
            <w:noProof/>
            <w:sz w:val="22"/>
            <w:lang w:eastAsia="es-CL"/>
          </w:rPr>
          <w:tab/>
        </w:r>
        <w:r w:rsidRPr="00D21317">
          <w:rPr>
            <w:rStyle w:val="Hipervnculo"/>
            <w:noProof/>
            <w:lang w:bidi="en-US"/>
          </w:rPr>
          <w:t>Casos de Uso del Sistema de Gestión Documental</w:t>
        </w:r>
        <w:r>
          <w:rPr>
            <w:noProof/>
            <w:webHidden/>
          </w:rPr>
          <w:tab/>
        </w:r>
        <w:r>
          <w:rPr>
            <w:noProof/>
            <w:webHidden/>
          </w:rPr>
          <w:fldChar w:fldCharType="begin"/>
        </w:r>
        <w:r>
          <w:rPr>
            <w:noProof/>
            <w:webHidden/>
          </w:rPr>
          <w:instrText xml:space="preserve"> PAGEREF _Toc437427023 \h </w:instrText>
        </w:r>
        <w:r>
          <w:rPr>
            <w:noProof/>
            <w:webHidden/>
          </w:rPr>
        </w:r>
        <w:r>
          <w:rPr>
            <w:noProof/>
            <w:webHidden/>
          </w:rPr>
          <w:fldChar w:fldCharType="separate"/>
        </w:r>
        <w:r>
          <w:rPr>
            <w:noProof/>
            <w:webHidden/>
          </w:rPr>
          <w:t>5</w:t>
        </w:r>
        <w:r>
          <w:rPr>
            <w:noProof/>
            <w:webHidden/>
          </w:rPr>
          <w:fldChar w:fldCharType="end"/>
        </w:r>
      </w:hyperlink>
    </w:p>
    <w:p w:rsidR="00B92710" w:rsidRDefault="00B92710">
      <w:pPr>
        <w:pStyle w:val="TDC1"/>
        <w:tabs>
          <w:tab w:val="left" w:pos="400"/>
          <w:tab w:val="right" w:leader="dot" w:pos="8828"/>
        </w:tabs>
        <w:rPr>
          <w:rFonts w:eastAsiaTheme="minorEastAsia"/>
          <w:noProof/>
          <w:sz w:val="22"/>
          <w:lang w:eastAsia="es-CL"/>
        </w:rPr>
      </w:pPr>
      <w:hyperlink w:anchor="_Toc437427024" w:history="1">
        <w:r w:rsidRPr="00D21317">
          <w:rPr>
            <w:rStyle w:val="Hipervnculo"/>
            <w:noProof/>
            <w:lang w:bidi="en-US"/>
          </w:rPr>
          <w:t>3.</w:t>
        </w:r>
        <w:r>
          <w:rPr>
            <w:rFonts w:eastAsiaTheme="minorEastAsia"/>
            <w:noProof/>
            <w:sz w:val="22"/>
            <w:lang w:eastAsia="es-CL"/>
          </w:rPr>
          <w:tab/>
        </w:r>
        <w:r w:rsidRPr="00D21317">
          <w:rPr>
            <w:rStyle w:val="Hipervnculo"/>
            <w:noProof/>
            <w:lang w:bidi="en-US"/>
          </w:rPr>
          <w:t>Proceso de Integración Carpeta de Despacho Electrónica</w:t>
        </w:r>
        <w:r>
          <w:rPr>
            <w:noProof/>
            <w:webHidden/>
          </w:rPr>
          <w:tab/>
        </w:r>
        <w:r>
          <w:rPr>
            <w:noProof/>
            <w:webHidden/>
          </w:rPr>
          <w:fldChar w:fldCharType="begin"/>
        </w:r>
        <w:r>
          <w:rPr>
            <w:noProof/>
            <w:webHidden/>
          </w:rPr>
          <w:instrText xml:space="preserve"> PAGEREF _Toc437427024 \h </w:instrText>
        </w:r>
        <w:r>
          <w:rPr>
            <w:noProof/>
            <w:webHidden/>
          </w:rPr>
        </w:r>
        <w:r>
          <w:rPr>
            <w:noProof/>
            <w:webHidden/>
          </w:rPr>
          <w:fldChar w:fldCharType="separate"/>
        </w:r>
        <w:r>
          <w:rPr>
            <w:noProof/>
            <w:webHidden/>
          </w:rPr>
          <w:t>6</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25" w:history="1">
        <w:r w:rsidRPr="00D21317">
          <w:rPr>
            <w:rStyle w:val="Hipervnculo"/>
            <w:noProof/>
            <w:lang w:bidi="en-US"/>
          </w:rPr>
          <w:t>3.1.</w:t>
        </w:r>
        <w:r>
          <w:rPr>
            <w:rFonts w:eastAsiaTheme="minorEastAsia"/>
            <w:noProof/>
            <w:sz w:val="22"/>
            <w:lang w:eastAsia="es-CL"/>
          </w:rPr>
          <w:tab/>
        </w:r>
        <w:r w:rsidRPr="00D21317">
          <w:rPr>
            <w:rStyle w:val="Hipervnculo"/>
            <w:noProof/>
            <w:lang w:bidi="en-US"/>
          </w:rPr>
          <w:t>Modelo General</w:t>
        </w:r>
        <w:r>
          <w:rPr>
            <w:noProof/>
            <w:webHidden/>
          </w:rPr>
          <w:tab/>
        </w:r>
        <w:r>
          <w:rPr>
            <w:noProof/>
            <w:webHidden/>
          </w:rPr>
          <w:fldChar w:fldCharType="begin"/>
        </w:r>
        <w:r>
          <w:rPr>
            <w:noProof/>
            <w:webHidden/>
          </w:rPr>
          <w:instrText xml:space="preserve"> PAGEREF _Toc437427025 \h </w:instrText>
        </w:r>
        <w:r>
          <w:rPr>
            <w:noProof/>
            <w:webHidden/>
          </w:rPr>
        </w:r>
        <w:r>
          <w:rPr>
            <w:noProof/>
            <w:webHidden/>
          </w:rPr>
          <w:fldChar w:fldCharType="separate"/>
        </w:r>
        <w:r>
          <w:rPr>
            <w:noProof/>
            <w:webHidden/>
          </w:rPr>
          <w:t>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26" w:history="1">
        <w:r w:rsidRPr="00D21317">
          <w:rPr>
            <w:rStyle w:val="Hipervnculo"/>
            <w:noProof/>
          </w:rPr>
          <w:t>3.1.1  Actores</w:t>
        </w:r>
        <w:r>
          <w:rPr>
            <w:noProof/>
            <w:webHidden/>
          </w:rPr>
          <w:tab/>
        </w:r>
        <w:r>
          <w:rPr>
            <w:noProof/>
            <w:webHidden/>
          </w:rPr>
          <w:fldChar w:fldCharType="begin"/>
        </w:r>
        <w:r>
          <w:rPr>
            <w:noProof/>
            <w:webHidden/>
          </w:rPr>
          <w:instrText xml:space="preserve"> PAGEREF _Toc437427026 \h </w:instrText>
        </w:r>
        <w:r>
          <w:rPr>
            <w:noProof/>
            <w:webHidden/>
          </w:rPr>
        </w:r>
        <w:r>
          <w:rPr>
            <w:noProof/>
            <w:webHidden/>
          </w:rPr>
          <w:fldChar w:fldCharType="separate"/>
        </w:r>
        <w:r>
          <w:rPr>
            <w:noProof/>
            <w:webHidden/>
          </w:rPr>
          <w:t>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27" w:history="1">
        <w:r w:rsidRPr="00D21317">
          <w:rPr>
            <w:rStyle w:val="Hipervnculo"/>
            <w:noProof/>
          </w:rPr>
          <w:t>3.1.2 Participación de los Actores en el Proceso</w:t>
        </w:r>
        <w:r>
          <w:rPr>
            <w:noProof/>
            <w:webHidden/>
          </w:rPr>
          <w:tab/>
        </w:r>
        <w:r>
          <w:rPr>
            <w:noProof/>
            <w:webHidden/>
          </w:rPr>
          <w:fldChar w:fldCharType="begin"/>
        </w:r>
        <w:r>
          <w:rPr>
            <w:noProof/>
            <w:webHidden/>
          </w:rPr>
          <w:instrText xml:space="preserve"> PAGEREF _Toc437427027 \h </w:instrText>
        </w:r>
        <w:r>
          <w:rPr>
            <w:noProof/>
            <w:webHidden/>
          </w:rPr>
        </w:r>
        <w:r>
          <w:rPr>
            <w:noProof/>
            <w:webHidden/>
          </w:rPr>
          <w:fldChar w:fldCharType="separate"/>
        </w:r>
        <w:r>
          <w:rPr>
            <w:noProof/>
            <w:webHidden/>
          </w:rPr>
          <w:t>7</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28" w:history="1">
        <w:r w:rsidRPr="00D21317">
          <w:rPr>
            <w:rStyle w:val="Hipervnculo"/>
            <w:noProof/>
            <w:lang w:bidi="en-US"/>
          </w:rPr>
          <w:t>3.2.</w:t>
        </w:r>
        <w:r>
          <w:rPr>
            <w:rFonts w:eastAsiaTheme="minorEastAsia"/>
            <w:noProof/>
            <w:sz w:val="22"/>
            <w:lang w:eastAsia="es-CL"/>
          </w:rPr>
          <w:tab/>
        </w:r>
        <w:r w:rsidRPr="00D21317">
          <w:rPr>
            <w:rStyle w:val="Hipervnculo"/>
            <w:noProof/>
            <w:lang w:bidi="en-US"/>
          </w:rPr>
          <w:t>Etapa de transición</w:t>
        </w:r>
        <w:r>
          <w:rPr>
            <w:noProof/>
            <w:webHidden/>
          </w:rPr>
          <w:tab/>
        </w:r>
        <w:r>
          <w:rPr>
            <w:noProof/>
            <w:webHidden/>
          </w:rPr>
          <w:fldChar w:fldCharType="begin"/>
        </w:r>
        <w:r>
          <w:rPr>
            <w:noProof/>
            <w:webHidden/>
          </w:rPr>
          <w:instrText xml:space="preserve"> PAGEREF _Toc437427028 \h </w:instrText>
        </w:r>
        <w:r>
          <w:rPr>
            <w:noProof/>
            <w:webHidden/>
          </w:rPr>
        </w:r>
        <w:r>
          <w:rPr>
            <w:noProof/>
            <w:webHidden/>
          </w:rPr>
          <w:fldChar w:fldCharType="separate"/>
        </w:r>
        <w:r>
          <w:rPr>
            <w:noProof/>
            <w:webHidden/>
          </w:rPr>
          <w:t>7</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29" w:history="1">
        <w:r w:rsidRPr="00D21317">
          <w:rPr>
            <w:rStyle w:val="Hipervnculo"/>
            <w:noProof/>
            <w:lang w:bidi="en-US"/>
          </w:rPr>
          <w:t>3.3.</w:t>
        </w:r>
        <w:r>
          <w:rPr>
            <w:rFonts w:eastAsiaTheme="minorEastAsia"/>
            <w:noProof/>
            <w:sz w:val="22"/>
            <w:lang w:eastAsia="es-CL"/>
          </w:rPr>
          <w:tab/>
        </w:r>
        <w:r w:rsidRPr="00D21317">
          <w:rPr>
            <w:rStyle w:val="Hipervnculo"/>
            <w:noProof/>
            <w:lang w:bidi="en-US"/>
          </w:rPr>
          <w:t>Visión Final</w:t>
        </w:r>
        <w:r>
          <w:rPr>
            <w:noProof/>
            <w:webHidden/>
          </w:rPr>
          <w:tab/>
        </w:r>
        <w:r>
          <w:rPr>
            <w:noProof/>
            <w:webHidden/>
          </w:rPr>
          <w:fldChar w:fldCharType="begin"/>
        </w:r>
        <w:r>
          <w:rPr>
            <w:noProof/>
            <w:webHidden/>
          </w:rPr>
          <w:instrText xml:space="preserve"> PAGEREF _Toc437427029 \h </w:instrText>
        </w:r>
        <w:r>
          <w:rPr>
            <w:noProof/>
            <w:webHidden/>
          </w:rPr>
        </w:r>
        <w:r>
          <w:rPr>
            <w:noProof/>
            <w:webHidden/>
          </w:rPr>
          <w:fldChar w:fldCharType="separate"/>
        </w:r>
        <w:r>
          <w:rPr>
            <w:noProof/>
            <w:webHidden/>
          </w:rPr>
          <w:t>8</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30" w:history="1">
        <w:r w:rsidRPr="00D21317">
          <w:rPr>
            <w:rStyle w:val="Hipervnculo"/>
            <w:noProof/>
            <w:lang w:bidi="en-US"/>
          </w:rPr>
          <w:t>3.4.</w:t>
        </w:r>
        <w:r>
          <w:rPr>
            <w:rFonts w:eastAsiaTheme="minorEastAsia"/>
            <w:noProof/>
            <w:sz w:val="22"/>
            <w:lang w:eastAsia="es-CL"/>
          </w:rPr>
          <w:tab/>
        </w:r>
        <w:r w:rsidRPr="00D21317">
          <w:rPr>
            <w:rStyle w:val="Hipervnculo"/>
            <w:noProof/>
            <w:lang w:bidi="en-US"/>
          </w:rPr>
          <w:t>Condiciones de Disponibilidad de CDE</w:t>
        </w:r>
        <w:r>
          <w:rPr>
            <w:noProof/>
            <w:webHidden/>
          </w:rPr>
          <w:tab/>
        </w:r>
        <w:r>
          <w:rPr>
            <w:noProof/>
            <w:webHidden/>
          </w:rPr>
          <w:fldChar w:fldCharType="begin"/>
        </w:r>
        <w:r>
          <w:rPr>
            <w:noProof/>
            <w:webHidden/>
          </w:rPr>
          <w:instrText xml:space="preserve"> PAGEREF _Toc437427030 \h </w:instrText>
        </w:r>
        <w:r>
          <w:rPr>
            <w:noProof/>
            <w:webHidden/>
          </w:rPr>
        </w:r>
        <w:r>
          <w:rPr>
            <w:noProof/>
            <w:webHidden/>
          </w:rPr>
          <w:fldChar w:fldCharType="separate"/>
        </w:r>
        <w:r>
          <w:rPr>
            <w:noProof/>
            <w:webHidden/>
          </w:rPr>
          <w:t>9</w:t>
        </w:r>
        <w:r>
          <w:rPr>
            <w:noProof/>
            <w:webHidden/>
          </w:rPr>
          <w:fldChar w:fldCharType="end"/>
        </w:r>
      </w:hyperlink>
    </w:p>
    <w:p w:rsidR="00B92710" w:rsidRDefault="00B92710">
      <w:pPr>
        <w:pStyle w:val="TDC1"/>
        <w:tabs>
          <w:tab w:val="left" w:pos="400"/>
          <w:tab w:val="right" w:leader="dot" w:pos="8828"/>
        </w:tabs>
        <w:rPr>
          <w:rFonts w:eastAsiaTheme="minorEastAsia"/>
          <w:noProof/>
          <w:sz w:val="22"/>
          <w:lang w:eastAsia="es-CL"/>
        </w:rPr>
      </w:pPr>
      <w:hyperlink w:anchor="_Toc437427031" w:history="1">
        <w:r w:rsidRPr="00D21317">
          <w:rPr>
            <w:rStyle w:val="Hipervnculo"/>
            <w:noProof/>
            <w:lang w:bidi="en-US"/>
          </w:rPr>
          <w:t>4.</w:t>
        </w:r>
        <w:r>
          <w:rPr>
            <w:rFonts w:eastAsiaTheme="minorEastAsia"/>
            <w:noProof/>
            <w:sz w:val="22"/>
            <w:lang w:eastAsia="es-CL"/>
          </w:rPr>
          <w:tab/>
        </w:r>
        <w:r w:rsidRPr="00D21317">
          <w:rPr>
            <w:rStyle w:val="Hipervnculo"/>
            <w:noProof/>
            <w:lang w:bidi="en-US"/>
          </w:rPr>
          <w:t>Normas Tecnológicas</w:t>
        </w:r>
        <w:r>
          <w:rPr>
            <w:noProof/>
            <w:webHidden/>
          </w:rPr>
          <w:tab/>
        </w:r>
        <w:r>
          <w:rPr>
            <w:noProof/>
            <w:webHidden/>
          </w:rPr>
          <w:fldChar w:fldCharType="begin"/>
        </w:r>
        <w:r>
          <w:rPr>
            <w:noProof/>
            <w:webHidden/>
          </w:rPr>
          <w:instrText xml:space="preserve"> PAGEREF _Toc437427031 \h </w:instrText>
        </w:r>
        <w:r>
          <w:rPr>
            <w:noProof/>
            <w:webHidden/>
          </w:rPr>
        </w:r>
        <w:r>
          <w:rPr>
            <w:noProof/>
            <w:webHidden/>
          </w:rPr>
          <w:fldChar w:fldCharType="separate"/>
        </w:r>
        <w:r>
          <w:rPr>
            <w:noProof/>
            <w:webHidden/>
          </w:rPr>
          <w:t>10</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32" w:history="1">
        <w:r w:rsidRPr="00D21317">
          <w:rPr>
            <w:rStyle w:val="Hipervnculo"/>
            <w:noProof/>
            <w:lang w:bidi="en-US"/>
          </w:rPr>
          <w:t>4.1.</w:t>
        </w:r>
        <w:r>
          <w:rPr>
            <w:rFonts w:eastAsiaTheme="minorEastAsia"/>
            <w:noProof/>
            <w:sz w:val="22"/>
            <w:lang w:eastAsia="es-CL"/>
          </w:rPr>
          <w:tab/>
        </w:r>
        <w:r w:rsidRPr="00D21317">
          <w:rPr>
            <w:rStyle w:val="Hipervnculo"/>
            <w:noProof/>
            <w:lang w:bidi="en-US"/>
          </w:rPr>
          <w:t>Seguridad de los Activos</w:t>
        </w:r>
        <w:r>
          <w:rPr>
            <w:noProof/>
            <w:webHidden/>
          </w:rPr>
          <w:tab/>
        </w:r>
        <w:r>
          <w:rPr>
            <w:noProof/>
            <w:webHidden/>
          </w:rPr>
          <w:fldChar w:fldCharType="begin"/>
        </w:r>
        <w:r>
          <w:rPr>
            <w:noProof/>
            <w:webHidden/>
          </w:rPr>
          <w:instrText xml:space="preserve"> PAGEREF _Toc437427032 \h </w:instrText>
        </w:r>
        <w:r>
          <w:rPr>
            <w:noProof/>
            <w:webHidden/>
          </w:rPr>
        </w:r>
        <w:r>
          <w:rPr>
            <w:noProof/>
            <w:webHidden/>
          </w:rPr>
          <w:fldChar w:fldCharType="separate"/>
        </w:r>
        <w:r>
          <w:rPr>
            <w:noProof/>
            <w:webHidden/>
          </w:rPr>
          <w:t>10</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33" w:history="1">
        <w:r w:rsidRPr="00D21317">
          <w:rPr>
            <w:rStyle w:val="Hipervnculo"/>
            <w:noProof/>
            <w:lang w:bidi="en-US"/>
          </w:rPr>
          <w:t>4.2.</w:t>
        </w:r>
        <w:r>
          <w:rPr>
            <w:rFonts w:eastAsiaTheme="minorEastAsia"/>
            <w:noProof/>
            <w:sz w:val="22"/>
            <w:lang w:eastAsia="es-CL"/>
          </w:rPr>
          <w:tab/>
        </w:r>
        <w:r w:rsidRPr="00D21317">
          <w:rPr>
            <w:rStyle w:val="Hipervnculo"/>
            <w:noProof/>
            <w:lang w:bidi="en-US"/>
          </w:rPr>
          <w:t>Requisitos Generales del Servicios</w:t>
        </w:r>
        <w:r>
          <w:rPr>
            <w:noProof/>
            <w:webHidden/>
          </w:rPr>
          <w:tab/>
        </w:r>
        <w:r>
          <w:rPr>
            <w:noProof/>
            <w:webHidden/>
          </w:rPr>
          <w:fldChar w:fldCharType="begin"/>
        </w:r>
        <w:r>
          <w:rPr>
            <w:noProof/>
            <w:webHidden/>
          </w:rPr>
          <w:instrText xml:space="preserve"> PAGEREF _Toc437427033 \h </w:instrText>
        </w:r>
        <w:r>
          <w:rPr>
            <w:noProof/>
            <w:webHidden/>
          </w:rPr>
        </w:r>
        <w:r>
          <w:rPr>
            <w:noProof/>
            <w:webHidden/>
          </w:rPr>
          <w:fldChar w:fldCharType="separate"/>
        </w:r>
        <w:r>
          <w:rPr>
            <w:noProof/>
            <w:webHidden/>
          </w:rPr>
          <w:t>14</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34" w:history="1">
        <w:r w:rsidRPr="00D21317">
          <w:rPr>
            <w:rStyle w:val="Hipervnculo"/>
            <w:noProof/>
            <w:lang w:bidi="en-US"/>
          </w:rPr>
          <w:t>4.3.</w:t>
        </w:r>
        <w:r>
          <w:rPr>
            <w:rFonts w:eastAsiaTheme="minorEastAsia"/>
            <w:noProof/>
            <w:sz w:val="22"/>
            <w:lang w:eastAsia="es-CL"/>
          </w:rPr>
          <w:tab/>
        </w:r>
        <w:r w:rsidRPr="00D21317">
          <w:rPr>
            <w:rStyle w:val="Hipervnculo"/>
            <w:noProof/>
            <w:lang w:bidi="en-US"/>
          </w:rPr>
          <w:t>Digitalización de Documento</w:t>
        </w:r>
        <w:r>
          <w:rPr>
            <w:noProof/>
            <w:webHidden/>
          </w:rPr>
          <w:tab/>
        </w:r>
        <w:r>
          <w:rPr>
            <w:noProof/>
            <w:webHidden/>
          </w:rPr>
          <w:fldChar w:fldCharType="begin"/>
        </w:r>
        <w:r>
          <w:rPr>
            <w:noProof/>
            <w:webHidden/>
          </w:rPr>
          <w:instrText xml:space="preserve"> PAGEREF _Toc437427034 \h </w:instrText>
        </w:r>
        <w:r>
          <w:rPr>
            <w:noProof/>
            <w:webHidden/>
          </w:rPr>
        </w:r>
        <w:r>
          <w:rPr>
            <w:noProof/>
            <w:webHidden/>
          </w:rPr>
          <w:fldChar w:fldCharType="separate"/>
        </w:r>
        <w:r>
          <w:rPr>
            <w:noProof/>
            <w:webHidden/>
          </w:rPr>
          <w:t>15</w:t>
        </w:r>
        <w:r>
          <w:rPr>
            <w:noProof/>
            <w:webHidden/>
          </w:rPr>
          <w:fldChar w:fldCharType="end"/>
        </w:r>
      </w:hyperlink>
    </w:p>
    <w:p w:rsidR="00B92710" w:rsidRDefault="00B92710">
      <w:pPr>
        <w:pStyle w:val="TDC1"/>
        <w:tabs>
          <w:tab w:val="left" w:pos="400"/>
          <w:tab w:val="right" w:leader="dot" w:pos="8828"/>
        </w:tabs>
        <w:rPr>
          <w:rFonts w:eastAsiaTheme="minorEastAsia"/>
          <w:noProof/>
          <w:sz w:val="22"/>
          <w:lang w:eastAsia="es-CL"/>
        </w:rPr>
      </w:pPr>
      <w:hyperlink w:anchor="_Toc437427035" w:history="1">
        <w:r w:rsidRPr="00D21317">
          <w:rPr>
            <w:rStyle w:val="Hipervnculo"/>
            <w:noProof/>
            <w:lang w:bidi="en-US"/>
          </w:rPr>
          <w:t>5.</w:t>
        </w:r>
        <w:r>
          <w:rPr>
            <w:rFonts w:eastAsiaTheme="minorEastAsia"/>
            <w:noProof/>
            <w:sz w:val="22"/>
            <w:lang w:eastAsia="es-CL"/>
          </w:rPr>
          <w:tab/>
        </w:r>
        <w:r w:rsidRPr="00D21317">
          <w:rPr>
            <w:rStyle w:val="Hipervnculo"/>
            <w:noProof/>
            <w:lang w:bidi="en-US"/>
          </w:rPr>
          <w:t>Anexos</w:t>
        </w:r>
        <w:r>
          <w:rPr>
            <w:noProof/>
            <w:webHidden/>
          </w:rPr>
          <w:tab/>
        </w:r>
        <w:r>
          <w:rPr>
            <w:noProof/>
            <w:webHidden/>
          </w:rPr>
          <w:fldChar w:fldCharType="begin"/>
        </w:r>
        <w:r>
          <w:rPr>
            <w:noProof/>
            <w:webHidden/>
          </w:rPr>
          <w:instrText xml:space="preserve"> PAGEREF _Toc437427035 \h </w:instrText>
        </w:r>
        <w:r>
          <w:rPr>
            <w:noProof/>
            <w:webHidden/>
          </w:rPr>
        </w:r>
        <w:r>
          <w:rPr>
            <w:noProof/>
            <w:webHidden/>
          </w:rPr>
          <w:fldChar w:fldCharType="separate"/>
        </w:r>
        <w:r>
          <w:rPr>
            <w:noProof/>
            <w:webHidden/>
          </w:rPr>
          <w:t>16</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36" w:history="1">
        <w:r w:rsidRPr="00D21317">
          <w:rPr>
            <w:rStyle w:val="Hipervnculo"/>
            <w:noProof/>
            <w:lang w:bidi="en-US"/>
          </w:rPr>
          <w:t>5.1.</w:t>
        </w:r>
        <w:r>
          <w:rPr>
            <w:rFonts w:eastAsiaTheme="minorEastAsia"/>
            <w:noProof/>
            <w:sz w:val="22"/>
            <w:lang w:eastAsia="es-CL"/>
          </w:rPr>
          <w:tab/>
        </w:r>
        <w:r w:rsidRPr="00D21317">
          <w:rPr>
            <w:rStyle w:val="Hipervnculo"/>
            <w:noProof/>
            <w:lang w:bidi="en-US"/>
          </w:rPr>
          <w:t>Recomendaciones Técnicas Propuestas para la Construcción del Sistema de Gestión de Carpeta de Despacho Electrónica</w:t>
        </w:r>
        <w:r>
          <w:rPr>
            <w:noProof/>
            <w:webHidden/>
          </w:rPr>
          <w:tab/>
        </w:r>
        <w:r>
          <w:rPr>
            <w:noProof/>
            <w:webHidden/>
          </w:rPr>
          <w:fldChar w:fldCharType="begin"/>
        </w:r>
        <w:r>
          <w:rPr>
            <w:noProof/>
            <w:webHidden/>
          </w:rPr>
          <w:instrText xml:space="preserve"> PAGEREF _Toc437427036 \h </w:instrText>
        </w:r>
        <w:r>
          <w:rPr>
            <w:noProof/>
            <w:webHidden/>
          </w:rPr>
        </w:r>
        <w:r>
          <w:rPr>
            <w:noProof/>
            <w:webHidden/>
          </w:rPr>
          <w:fldChar w:fldCharType="separate"/>
        </w:r>
        <w:r>
          <w:rPr>
            <w:noProof/>
            <w:webHidden/>
          </w:rPr>
          <w:t>16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37" w:history="1">
        <w:r w:rsidRPr="00D21317">
          <w:rPr>
            <w:rStyle w:val="Hipervnculo"/>
            <w:noProof/>
            <w:lang w:bidi="en-US"/>
          </w:rPr>
          <w:t>5.1.1   Casos de Uso Propuestos para el Sistema de Gestión de Carpetas Electrónicas que deben construir los Agentes de Aduana</w:t>
        </w:r>
        <w:r>
          <w:rPr>
            <w:noProof/>
            <w:webHidden/>
          </w:rPr>
          <w:tab/>
        </w:r>
        <w:r>
          <w:rPr>
            <w:noProof/>
            <w:webHidden/>
          </w:rPr>
          <w:fldChar w:fldCharType="begin"/>
        </w:r>
        <w:r>
          <w:rPr>
            <w:noProof/>
            <w:webHidden/>
          </w:rPr>
          <w:instrText xml:space="preserve"> PAGEREF _Toc437427037 \h </w:instrText>
        </w:r>
        <w:r>
          <w:rPr>
            <w:noProof/>
            <w:webHidden/>
          </w:rPr>
        </w:r>
        <w:r>
          <w:rPr>
            <w:noProof/>
            <w:webHidden/>
          </w:rPr>
          <w:fldChar w:fldCharType="separate"/>
        </w:r>
        <w:r>
          <w:rPr>
            <w:noProof/>
            <w:webHidden/>
          </w:rPr>
          <w:t>16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38" w:history="1">
        <w:r w:rsidRPr="00D21317">
          <w:rPr>
            <w:rStyle w:val="Hipervnculo"/>
            <w:noProof/>
            <w:lang w:bidi="en-US"/>
          </w:rPr>
          <w:t>5.1.2   Arquitectura del Software</w:t>
        </w:r>
        <w:r>
          <w:rPr>
            <w:noProof/>
            <w:webHidden/>
          </w:rPr>
          <w:tab/>
        </w:r>
        <w:r>
          <w:rPr>
            <w:noProof/>
            <w:webHidden/>
          </w:rPr>
          <w:fldChar w:fldCharType="begin"/>
        </w:r>
        <w:r>
          <w:rPr>
            <w:noProof/>
            <w:webHidden/>
          </w:rPr>
          <w:instrText xml:space="preserve"> PAGEREF _Toc437427038 \h </w:instrText>
        </w:r>
        <w:r>
          <w:rPr>
            <w:noProof/>
            <w:webHidden/>
          </w:rPr>
        </w:r>
        <w:r>
          <w:rPr>
            <w:noProof/>
            <w:webHidden/>
          </w:rPr>
          <w:fldChar w:fldCharType="separate"/>
        </w:r>
        <w:r>
          <w:rPr>
            <w:noProof/>
            <w:webHidden/>
          </w:rPr>
          <w:t>20</w:t>
        </w:r>
        <w:r>
          <w:rPr>
            <w:noProof/>
            <w:webHidden/>
          </w:rPr>
          <w:fldChar w:fldCharType="end"/>
        </w:r>
      </w:hyperlink>
    </w:p>
    <w:p w:rsidR="00B92710" w:rsidRDefault="00B92710">
      <w:pPr>
        <w:pStyle w:val="TDC4"/>
        <w:tabs>
          <w:tab w:val="right" w:leader="dot" w:pos="8828"/>
        </w:tabs>
        <w:rPr>
          <w:rFonts w:eastAsiaTheme="minorEastAsia"/>
          <w:noProof/>
          <w:sz w:val="22"/>
          <w:lang w:eastAsia="es-CL"/>
        </w:rPr>
      </w:pPr>
      <w:hyperlink w:anchor="_Toc437427039" w:history="1">
        <w:r w:rsidRPr="00D21317">
          <w:rPr>
            <w:rStyle w:val="Hipervnculo"/>
            <w:noProof/>
          </w:rPr>
          <w:t>5.1.2.1  Arquitectura de la Plataforma Tecnológica</w:t>
        </w:r>
        <w:r>
          <w:rPr>
            <w:noProof/>
            <w:webHidden/>
          </w:rPr>
          <w:tab/>
        </w:r>
        <w:r>
          <w:rPr>
            <w:noProof/>
            <w:webHidden/>
          </w:rPr>
          <w:fldChar w:fldCharType="begin"/>
        </w:r>
        <w:r>
          <w:rPr>
            <w:noProof/>
            <w:webHidden/>
          </w:rPr>
          <w:instrText xml:space="preserve"> PAGEREF _Toc437427039 \h </w:instrText>
        </w:r>
        <w:r>
          <w:rPr>
            <w:noProof/>
            <w:webHidden/>
          </w:rPr>
        </w:r>
        <w:r>
          <w:rPr>
            <w:noProof/>
            <w:webHidden/>
          </w:rPr>
          <w:fldChar w:fldCharType="separate"/>
        </w:r>
        <w:r>
          <w:rPr>
            <w:noProof/>
            <w:webHidden/>
          </w:rPr>
          <w:t>20</w:t>
        </w:r>
        <w:r>
          <w:rPr>
            <w:noProof/>
            <w:webHidden/>
          </w:rPr>
          <w:fldChar w:fldCharType="end"/>
        </w:r>
      </w:hyperlink>
    </w:p>
    <w:p w:rsidR="00B92710" w:rsidRDefault="00B92710">
      <w:pPr>
        <w:pStyle w:val="TDC4"/>
        <w:tabs>
          <w:tab w:val="right" w:leader="dot" w:pos="8828"/>
        </w:tabs>
        <w:rPr>
          <w:rFonts w:eastAsiaTheme="minorEastAsia"/>
          <w:noProof/>
          <w:sz w:val="22"/>
          <w:lang w:eastAsia="es-CL"/>
        </w:rPr>
      </w:pPr>
      <w:hyperlink w:anchor="_Toc437427040" w:history="1">
        <w:r w:rsidRPr="00D21317">
          <w:rPr>
            <w:rStyle w:val="Hipervnculo"/>
            <w:noProof/>
          </w:rPr>
          <w:t>5.1.2.2   Conceptos Generales</w:t>
        </w:r>
        <w:r>
          <w:rPr>
            <w:noProof/>
            <w:webHidden/>
          </w:rPr>
          <w:tab/>
        </w:r>
        <w:r>
          <w:rPr>
            <w:noProof/>
            <w:webHidden/>
          </w:rPr>
          <w:fldChar w:fldCharType="begin"/>
        </w:r>
        <w:r>
          <w:rPr>
            <w:noProof/>
            <w:webHidden/>
          </w:rPr>
          <w:instrText xml:space="preserve"> PAGEREF _Toc437427040 \h </w:instrText>
        </w:r>
        <w:r>
          <w:rPr>
            <w:noProof/>
            <w:webHidden/>
          </w:rPr>
        </w:r>
        <w:r>
          <w:rPr>
            <w:noProof/>
            <w:webHidden/>
          </w:rPr>
          <w:fldChar w:fldCharType="separate"/>
        </w:r>
        <w:r>
          <w:rPr>
            <w:noProof/>
            <w:webHidden/>
          </w:rPr>
          <w:t>20</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41" w:history="1">
        <w:r w:rsidRPr="00D21317">
          <w:rPr>
            <w:rStyle w:val="Hipervnculo"/>
            <w:noProof/>
            <w:lang w:bidi="en-US"/>
          </w:rPr>
          <w:t>5.1.3  Especificaciones Técnicas de Operación</w:t>
        </w:r>
        <w:r>
          <w:rPr>
            <w:noProof/>
            <w:webHidden/>
          </w:rPr>
          <w:tab/>
        </w:r>
        <w:r>
          <w:rPr>
            <w:noProof/>
            <w:webHidden/>
          </w:rPr>
          <w:fldChar w:fldCharType="begin"/>
        </w:r>
        <w:r>
          <w:rPr>
            <w:noProof/>
            <w:webHidden/>
          </w:rPr>
          <w:instrText xml:space="preserve"> PAGEREF _Toc437427041 \h </w:instrText>
        </w:r>
        <w:r>
          <w:rPr>
            <w:noProof/>
            <w:webHidden/>
          </w:rPr>
        </w:r>
        <w:r>
          <w:rPr>
            <w:noProof/>
            <w:webHidden/>
          </w:rPr>
          <w:fldChar w:fldCharType="separate"/>
        </w:r>
        <w:r>
          <w:rPr>
            <w:noProof/>
            <w:webHidden/>
          </w:rPr>
          <w:t>21</w:t>
        </w:r>
        <w:r>
          <w:rPr>
            <w:noProof/>
            <w:webHidden/>
          </w:rPr>
          <w:fldChar w:fldCharType="end"/>
        </w:r>
      </w:hyperlink>
    </w:p>
    <w:p w:rsidR="00B92710" w:rsidRDefault="00B92710">
      <w:pPr>
        <w:pStyle w:val="TDC4"/>
        <w:tabs>
          <w:tab w:val="right" w:leader="dot" w:pos="8828"/>
        </w:tabs>
        <w:rPr>
          <w:rFonts w:eastAsiaTheme="minorEastAsia"/>
          <w:noProof/>
          <w:sz w:val="22"/>
          <w:lang w:eastAsia="es-CL"/>
        </w:rPr>
      </w:pPr>
      <w:hyperlink w:anchor="_Toc437427042" w:history="1">
        <w:r w:rsidRPr="00D21317">
          <w:rPr>
            <w:rStyle w:val="Hipervnculo"/>
            <w:noProof/>
          </w:rPr>
          <w:t>5.1.3.1 Recomendaciones de Estándares de Plataforma</w:t>
        </w:r>
        <w:r>
          <w:rPr>
            <w:noProof/>
            <w:webHidden/>
          </w:rPr>
          <w:tab/>
        </w:r>
        <w:r>
          <w:rPr>
            <w:noProof/>
            <w:webHidden/>
          </w:rPr>
          <w:fldChar w:fldCharType="begin"/>
        </w:r>
        <w:r>
          <w:rPr>
            <w:noProof/>
            <w:webHidden/>
          </w:rPr>
          <w:instrText xml:space="preserve"> PAGEREF _Toc437427042 \h </w:instrText>
        </w:r>
        <w:r>
          <w:rPr>
            <w:noProof/>
            <w:webHidden/>
          </w:rPr>
        </w:r>
        <w:r>
          <w:rPr>
            <w:noProof/>
            <w:webHidden/>
          </w:rPr>
          <w:fldChar w:fldCharType="separate"/>
        </w:r>
        <w:r>
          <w:rPr>
            <w:noProof/>
            <w:webHidden/>
          </w:rPr>
          <w:t>21</w:t>
        </w:r>
        <w:r>
          <w:rPr>
            <w:noProof/>
            <w:webHidden/>
          </w:rPr>
          <w:fldChar w:fldCharType="end"/>
        </w:r>
      </w:hyperlink>
    </w:p>
    <w:p w:rsidR="00B92710" w:rsidRDefault="00B92710">
      <w:pPr>
        <w:pStyle w:val="TDC4"/>
        <w:tabs>
          <w:tab w:val="right" w:leader="dot" w:pos="8828"/>
        </w:tabs>
        <w:rPr>
          <w:rFonts w:eastAsiaTheme="minorEastAsia"/>
          <w:noProof/>
          <w:sz w:val="22"/>
          <w:lang w:eastAsia="es-CL"/>
        </w:rPr>
      </w:pPr>
      <w:hyperlink w:anchor="_Toc437427043" w:history="1">
        <w:r w:rsidRPr="00D21317">
          <w:rPr>
            <w:rStyle w:val="Hipervnculo"/>
            <w:noProof/>
          </w:rPr>
          <w:t>5.1.3.2  Estándares Documentales Carpeta de Despacho Electrónica</w:t>
        </w:r>
        <w:r>
          <w:rPr>
            <w:noProof/>
            <w:webHidden/>
          </w:rPr>
          <w:tab/>
        </w:r>
        <w:r>
          <w:rPr>
            <w:noProof/>
            <w:webHidden/>
          </w:rPr>
          <w:fldChar w:fldCharType="begin"/>
        </w:r>
        <w:r>
          <w:rPr>
            <w:noProof/>
            <w:webHidden/>
          </w:rPr>
          <w:instrText xml:space="preserve"> PAGEREF _Toc437427043 \h </w:instrText>
        </w:r>
        <w:r>
          <w:rPr>
            <w:noProof/>
            <w:webHidden/>
          </w:rPr>
        </w:r>
        <w:r>
          <w:rPr>
            <w:noProof/>
            <w:webHidden/>
          </w:rPr>
          <w:fldChar w:fldCharType="separate"/>
        </w:r>
        <w:r>
          <w:rPr>
            <w:noProof/>
            <w:webHidden/>
          </w:rPr>
          <w:t>23</w:t>
        </w:r>
        <w:r>
          <w:rPr>
            <w:noProof/>
            <w:webHidden/>
          </w:rPr>
          <w:fldChar w:fldCharType="end"/>
        </w:r>
      </w:hyperlink>
    </w:p>
    <w:p w:rsidR="00B92710" w:rsidRDefault="00B92710">
      <w:pPr>
        <w:pStyle w:val="TDC4"/>
        <w:tabs>
          <w:tab w:val="right" w:leader="dot" w:pos="8828"/>
        </w:tabs>
        <w:rPr>
          <w:rFonts w:eastAsiaTheme="minorEastAsia"/>
          <w:noProof/>
          <w:sz w:val="22"/>
          <w:lang w:eastAsia="es-CL"/>
        </w:rPr>
      </w:pPr>
      <w:hyperlink w:anchor="_Toc437427044" w:history="1">
        <w:r w:rsidRPr="00D21317">
          <w:rPr>
            <w:rStyle w:val="Hipervnculo"/>
            <w:noProof/>
          </w:rPr>
          <w:t>5.1.3.3  Estándares Operacionales</w:t>
        </w:r>
        <w:r>
          <w:rPr>
            <w:noProof/>
            <w:webHidden/>
          </w:rPr>
          <w:tab/>
        </w:r>
        <w:r>
          <w:rPr>
            <w:noProof/>
            <w:webHidden/>
          </w:rPr>
          <w:fldChar w:fldCharType="begin"/>
        </w:r>
        <w:r>
          <w:rPr>
            <w:noProof/>
            <w:webHidden/>
          </w:rPr>
          <w:instrText xml:space="preserve"> PAGEREF _Toc437427044 \h </w:instrText>
        </w:r>
        <w:r>
          <w:rPr>
            <w:noProof/>
            <w:webHidden/>
          </w:rPr>
        </w:r>
        <w:r>
          <w:rPr>
            <w:noProof/>
            <w:webHidden/>
          </w:rPr>
          <w:fldChar w:fldCharType="separate"/>
        </w:r>
        <w:r>
          <w:rPr>
            <w:noProof/>
            <w:webHidden/>
          </w:rPr>
          <w:t>24</w:t>
        </w:r>
        <w:r>
          <w:rPr>
            <w:noProof/>
            <w:webHidden/>
          </w:rPr>
          <w:fldChar w:fldCharType="end"/>
        </w:r>
      </w:hyperlink>
    </w:p>
    <w:p w:rsidR="00B92710" w:rsidRDefault="00B92710">
      <w:pPr>
        <w:pStyle w:val="TDC2"/>
        <w:tabs>
          <w:tab w:val="left" w:pos="880"/>
          <w:tab w:val="right" w:leader="dot" w:pos="8828"/>
        </w:tabs>
        <w:rPr>
          <w:rFonts w:eastAsiaTheme="minorEastAsia"/>
          <w:noProof/>
          <w:sz w:val="22"/>
          <w:lang w:eastAsia="es-CL"/>
        </w:rPr>
      </w:pPr>
      <w:hyperlink w:anchor="_Toc437427045" w:history="1">
        <w:r w:rsidRPr="00D21317">
          <w:rPr>
            <w:rStyle w:val="Hipervnculo"/>
            <w:noProof/>
            <w:lang w:bidi="en-US"/>
          </w:rPr>
          <w:t>5.2.</w:t>
        </w:r>
        <w:r>
          <w:rPr>
            <w:rFonts w:eastAsiaTheme="minorEastAsia"/>
            <w:noProof/>
            <w:sz w:val="22"/>
            <w:lang w:eastAsia="es-CL"/>
          </w:rPr>
          <w:tab/>
        </w:r>
        <w:r w:rsidRPr="00D21317">
          <w:rPr>
            <w:rStyle w:val="Hipervnculo"/>
            <w:noProof/>
            <w:lang w:bidi="en-US"/>
          </w:rPr>
          <w:t>Tablas Maestras</w:t>
        </w:r>
        <w:r>
          <w:rPr>
            <w:noProof/>
            <w:webHidden/>
          </w:rPr>
          <w:tab/>
        </w:r>
        <w:r>
          <w:rPr>
            <w:noProof/>
            <w:webHidden/>
          </w:rPr>
          <w:fldChar w:fldCharType="begin"/>
        </w:r>
        <w:r>
          <w:rPr>
            <w:noProof/>
            <w:webHidden/>
          </w:rPr>
          <w:instrText xml:space="preserve"> PAGEREF _Toc437427045 \h </w:instrText>
        </w:r>
        <w:r>
          <w:rPr>
            <w:noProof/>
            <w:webHidden/>
          </w:rPr>
        </w:r>
        <w:r>
          <w:rPr>
            <w:noProof/>
            <w:webHidden/>
          </w:rPr>
          <w:fldChar w:fldCharType="separate"/>
        </w:r>
        <w:r>
          <w:rPr>
            <w:noProof/>
            <w:webHidden/>
          </w:rPr>
          <w:t>26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46" w:history="1">
        <w:r w:rsidRPr="00D21317">
          <w:rPr>
            <w:rStyle w:val="Hipervnculo"/>
            <w:noProof/>
          </w:rPr>
          <w:t>5.2.1  Tabla Documentos Base de Importación y exportación</w:t>
        </w:r>
        <w:r>
          <w:rPr>
            <w:noProof/>
            <w:webHidden/>
          </w:rPr>
          <w:tab/>
        </w:r>
        <w:r>
          <w:rPr>
            <w:noProof/>
            <w:webHidden/>
          </w:rPr>
          <w:fldChar w:fldCharType="begin"/>
        </w:r>
        <w:r>
          <w:rPr>
            <w:noProof/>
            <w:webHidden/>
          </w:rPr>
          <w:instrText xml:space="preserve"> PAGEREF _Toc437427046 \h </w:instrText>
        </w:r>
        <w:r>
          <w:rPr>
            <w:noProof/>
            <w:webHidden/>
          </w:rPr>
        </w:r>
        <w:r>
          <w:rPr>
            <w:noProof/>
            <w:webHidden/>
          </w:rPr>
          <w:fldChar w:fldCharType="separate"/>
        </w:r>
        <w:r>
          <w:rPr>
            <w:noProof/>
            <w:webHidden/>
          </w:rPr>
          <w:t>26</w:t>
        </w:r>
        <w:r>
          <w:rPr>
            <w:noProof/>
            <w:webHidden/>
          </w:rPr>
          <w:fldChar w:fldCharType="end"/>
        </w:r>
      </w:hyperlink>
    </w:p>
    <w:p w:rsidR="00B92710" w:rsidRDefault="00B92710">
      <w:pPr>
        <w:pStyle w:val="TDC3"/>
        <w:tabs>
          <w:tab w:val="right" w:leader="dot" w:pos="8828"/>
        </w:tabs>
        <w:rPr>
          <w:rFonts w:eastAsiaTheme="minorEastAsia"/>
          <w:noProof/>
          <w:sz w:val="22"/>
          <w:lang w:eastAsia="es-CL"/>
        </w:rPr>
      </w:pPr>
      <w:hyperlink w:anchor="_Toc437427047" w:history="1">
        <w:r w:rsidRPr="00D21317">
          <w:rPr>
            <w:rStyle w:val="Hipervnculo"/>
            <w:noProof/>
          </w:rPr>
          <w:t>5.2.2   Tabla de Estados de la Carpeta de DesPacho</w:t>
        </w:r>
        <w:r>
          <w:rPr>
            <w:noProof/>
            <w:webHidden/>
          </w:rPr>
          <w:tab/>
        </w:r>
        <w:r>
          <w:rPr>
            <w:noProof/>
            <w:webHidden/>
          </w:rPr>
          <w:fldChar w:fldCharType="begin"/>
        </w:r>
        <w:r>
          <w:rPr>
            <w:noProof/>
            <w:webHidden/>
          </w:rPr>
          <w:instrText xml:space="preserve"> PAGEREF _Toc437427047 \h </w:instrText>
        </w:r>
        <w:r>
          <w:rPr>
            <w:noProof/>
            <w:webHidden/>
          </w:rPr>
        </w:r>
        <w:r>
          <w:rPr>
            <w:noProof/>
            <w:webHidden/>
          </w:rPr>
          <w:fldChar w:fldCharType="separate"/>
        </w:r>
        <w:r>
          <w:rPr>
            <w:noProof/>
            <w:webHidden/>
          </w:rPr>
          <w:t>27</w:t>
        </w:r>
        <w:r>
          <w:rPr>
            <w:noProof/>
            <w:webHidden/>
          </w:rPr>
          <w:fldChar w:fldCharType="end"/>
        </w:r>
      </w:hyperlink>
    </w:p>
    <w:p w:rsidR="00D92E04" w:rsidRDefault="009957CD">
      <w:pPr>
        <w:sectPr w:rsidR="00D92E04" w:rsidSect="0063591D">
          <w:headerReference w:type="default" r:id="rId12"/>
          <w:footerReference w:type="default" r:id="rId13"/>
          <w:headerReference w:type="first" r:id="rId14"/>
          <w:footerReference w:type="first" r:id="rId15"/>
          <w:pgSz w:w="12240" w:h="15840" w:code="1"/>
          <w:pgMar w:top="2127" w:right="1701" w:bottom="1417" w:left="1701" w:header="708" w:footer="708" w:gutter="0"/>
          <w:pgNumType w:fmt="lowerRoman" w:start="2"/>
          <w:cols w:space="708"/>
          <w:titlePg/>
          <w:docGrid w:linePitch="360"/>
        </w:sectPr>
      </w:pPr>
      <w:r>
        <w:fldChar w:fldCharType="end"/>
      </w:r>
    </w:p>
    <w:p w:rsidR="004E485A" w:rsidRDefault="004E485A"/>
    <w:p w:rsidR="004E485A" w:rsidRDefault="00EB37C3" w:rsidP="0045603E">
      <w:pPr>
        <w:pStyle w:val="Ttulo1"/>
        <w:numPr>
          <w:ilvl w:val="0"/>
          <w:numId w:val="2"/>
        </w:numPr>
      </w:pPr>
      <w:bookmarkStart w:id="1" w:name="_Toc435023495"/>
      <w:bookmarkStart w:id="2" w:name="_Toc435529140"/>
      <w:bookmarkStart w:id="3" w:name="_Toc437427009"/>
      <w:r>
        <w:t>Presentación General</w:t>
      </w:r>
      <w:bookmarkEnd w:id="1"/>
      <w:bookmarkEnd w:id="2"/>
      <w:bookmarkEnd w:id="3"/>
    </w:p>
    <w:p w:rsidR="00575F42" w:rsidRDefault="00575F42" w:rsidP="00575F42">
      <w:pPr>
        <w:rPr>
          <w:i/>
          <w:iCs/>
          <w:lang w:val="es-ES"/>
        </w:rPr>
      </w:pPr>
    </w:p>
    <w:p w:rsidR="002D70D9" w:rsidRPr="00E92CEE" w:rsidRDefault="002D70D9" w:rsidP="00CC60DC">
      <w:pPr>
        <w:pStyle w:val="Ttulo2"/>
        <w:rPr>
          <w:iCs/>
          <w:sz w:val="28"/>
          <w:lang w:val="es-ES"/>
        </w:rPr>
      </w:pPr>
      <w:bookmarkStart w:id="4" w:name="_Toc435023496"/>
      <w:bookmarkStart w:id="5" w:name="_Toc435529141"/>
      <w:bookmarkStart w:id="6" w:name="_Toc437427010"/>
      <w:r w:rsidRPr="00E92CEE">
        <w:t>Introducción</w:t>
      </w:r>
      <w:bookmarkEnd w:id="4"/>
      <w:bookmarkEnd w:id="5"/>
      <w:bookmarkEnd w:id="6"/>
    </w:p>
    <w:p w:rsidR="00487498" w:rsidRDefault="00487498" w:rsidP="00575F42">
      <w:pPr>
        <w:rPr>
          <w:iCs/>
          <w:lang w:val="es-ES"/>
        </w:rPr>
      </w:pPr>
    </w:p>
    <w:p w:rsidR="00276B01" w:rsidRDefault="00575F42" w:rsidP="00575F42">
      <w:pPr>
        <w:rPr>
          <w:iCs/>
          <w:lang w:val="es-ES"/>
        </w:rPr>
      </w:pPr>
      <w:r w:rsidRPr="00575F42">
        <w:rPr>
          <w:iCs/>
          <w:lang w:val="es-ES"/>
        </w:rPr>
        <w:t>El proyecto Carpeta de Despacho Electrónica es un sistema que permite la conservación y almacenamiento de los documentos que sirven de base a un despacho, en formato electrónico, generando consecuentemente una facilitación en la fiscalización por parte de</w:t>
      </w:r>
      <w:r>
        <w:rPr>
          <w:iCs/>
          <w:lang w:val="es-ES"/>
        </w:rPr>
        <w:t>l</w:t>
      </w:r>
      <w:r w:rsidRPr="00575F42">
        <w:rPr>
          <w:iCs/>
          <w:lang w:val="es-ES"/>
        </w:rPr>
        <w:t xml:space="preserve"> Servicio y en el archivo, mantención y conservación de los respectivos  documentos; </w:t>
      </w:r>
      <w:r w:rsidR="00C82D64">
        <w:rPr>
          <w:iCs/>
          <w:lang w:val="es-ES"/>
        </w:rPr>
        <w:t xml:space="preserve">lo </w:t>
      </w:r>
      <w:r w:rsidRPr="00575F42">
        <w:rPr>
          <w:iCs/>
          <w:lang w:val="es-ES"/>
        </w:rPr>
        <w:t>que constituye una obligación para el Agente de Aduanas.</w:t>
      </w:r>
    </w:p>
    <w:p w:rsidR="00451B80" w:rsidRDefault="00451B80" w:rsidP="00575F42">
      <w:pPr>
        <w:rPr>
          <w:iCs/>
          <w:lang w:val="es-ES"/>
        </w:rPr>
      </w:pPr>
    </w:p>
    <w:p w:rsidR="00B56147" w:rsidRDefault="00B56147" w:rsidP="00575F42">
      <w:pPr>
        <w:rPr>
          <w:iCs/>
          <w:lang w:val="es-ES"/>
        </w:rPr>
      </w:pPr>
    </w:p>
    <w:p w:rsidR="00276B01" w:rsidRPr="00276B01" w:rsidRDefault="00276B01" w:rsidP="00CC60DC">
      <w:pPr>
        <w:pStyle w:val="Ttulo2"/>
      </w:pPr>
      <w:bookmarkStart w:id="7" w:name="_Toc422999713"/>
      <w:bookmarkStart w:id="8" w:name="_Toc435023497"/>
      <w:bookmarkStart w:id="9" w:name="_Toc435529142"/>
      <w:bookmarkStart w:id="10" w:name="_Toc437427011"/>
      <w:r w:rsidRPr="00276B01">
        <w:t>Objetivo</w:t>
      </w:r>
      <w:bookmarkEnd w:id="7"/>
      <w:bookmarkEnd w:id="8"/>
      <w:bookmarkEnd w:id="9"/>
      <w:bookmarkEnd w:id="10"/>
    </w:p>
    <w:p w:rsidR="00276B01" w:rsidRPr="003E7612" w:rsidRDefault="00276B01" w:rsidP="00276B01">
      <w:pPr>
        <w:pStyle w:val="p1x"/>
        <w:spacing w:line="276" w:lineRule="auto"/>
        <w:ind w:left="0"/>
        <w:rPr>
          <w:rFonts w:asciiTheme="minorHAnsi" w:hAnsiTheme="minorHAnsi" w:cs="Arial"/>
          <w:noProof w:val="0"/>
          <w:sz w:val="20"/>
          <w:szCs w:val="18"/>
          <w:lang w:val="es-ES"/>
        </w:rPr>
      </w:pPr>
    </w:p>
    <w:p w:rsidR="00974A20" w:rsidRDefault="00974A20" w:rsidP="00974A20">
      <w:pPr>
        <w:rPr>
          <w:lang w:val="es-ES"/>
        </w:rPr>
      </w:pPr>
      <w:r w:rsidRPr="00433265">
        <w:rPr>
          <w:lang w:val="es-ES"/>
        </w:rPr>
        <w:t>Desarrollar la aplicación de solicitud de carpetas de despacho electrónica</w:t>
      </w:r>
      <w:r>
        <w:rPr>
          <w:lang w:val="es-ES"/>
        </w:rPr>
        <w:t>s</w:t>
      </w:r>
      <w:r w:rsidRPr="00433265">
        <w:rPr>
          <w:lang w:val="es-ES"/>
        </w:rPr>
        <w:t xml:space="preserve"> e implementar</w:t>
      </w:r>
      <w:r>
        <w:rPr>
          <w:lang w:val="es-ES"/>
        </w:rPr>
        <w:t>la</w:t>
      </w:r>
      <w:r w:rsidRPr="00433265">
        <w:rPr>
          <w:lang w:val="es-ES"/>
        </w:rPr>
        <w:t xml:space="preserve"> en las  plataformas de Aduana</w:t>
      </w:r>
      <w:r>
        <w:rPr>
          <w:lang w:val="es-ES"/>
        </w:rPr>
        <w:t>s</w:t>
      </w:r>
      <w:r w:rsidRPr="00433265">
        <w:rPr>
          <w:lang w:val="es-ES"/>
        </w:rPr>
        <w:t xml:space="preserve">, </w:t>
      </w:r>
      <w:r>
        <w:rPr>
          <w:lang w:val="es-ES"/>
        </w:rPr>
        <w:t>para que las Agencias de Aduana respectivas -en caso de ejercerse la facultad de fiscalización del Servicio Nacional de Aduanas-  puedan consultar directamente o a través de mensajería Web con sus sistemas, las Carpetas de Despacho que les sean solicitadas, para su  correspondiente digitalización y envío al sistema de Aduanas.</w:t>
      </w:r>
    </w:p>
    <w:p w:rsidR="001F2718" w:rsidRDefault="001F2718" w:rsidP="00974A20">
      <w:pPr>
        <w:rPr>
          <w:lang w:val="es-ES"/>
        </w:rPr>
      </w:pPr>
    </w:p>
    <w:p w:rsidR="001F2718" w:rsidRDefault="001F2718" w:rsidP="00974A20">
      <w:pPr>
        <w:rPr>
          <w:lang w:val="es-ES"/>
        </w:rPr>
      </w:pPr>
    </w:p>
    <w:p w:rsidR="00276B01" w:rsidRPr="00276B01" w:rsidRDefault="00E83D3F" w:rsidP="00CC60DC">
      <w:pPr>
        <w:pStyle w:val="Ttulo2"/>
      </w:pPr>
      <w:bookmarkStart w:id="11" w:name="_Toc435529144"/>
      <w:bookmarkStart w:id="12" w:name="_Toc437427012"/>
      <w:r>
        <w:t>Dimensionamiento</w:t>
      </w:r>
      <w:bookmarkEnd w:id="11"/>
      <w:bookmarkEnd w:id="12"/>
    </w:p>
    <w:p w:rsidR="00E83D3F" w:rsidRDefault="00E83D3F" w:rsidP="00203A30">
      <w:pPr>
        <w:pStyle w:val="Ttulo3"/>
        <w:numPr>
          <w:ilvl w:val="2"/>
          <w:numId w:val="22"/>
        </w:numPr>
      </w:pPr>
      <w:bookmarkStart w:id="13" w:name="_Toc435529145"/>
      <w:bookmarkStart w:id="14" w:name="_Toc422999715"/>
      <w:bookmarkStart w:id="15" w:name="_Toc437427013"/>
      <w:r>
        <w:t>Revisiones</w:t>
      </w:r>
      <w:bookmarkEnd w:id="13"/>
      <w:bookmarkEnd w:id="15"/>
    </w:p>
    <w:p w:rsidR="00E83D3F" w:rsidRDefault="00E83D3F" w:rsidP="002C494D">
      <w:pPr>
        <w:autoSpaceDE w:val="0"/>
        <w:autoSpaceDN w:val="0"/>
        <w:adjustRightInd w:val="0"/>
        <w:rPr>
          <w:rFonts w:ascii="CenturyGothic" w:hAnsi="CenturyGothic" w:cs="CenturyGothic"/>
          <w:szCs w:val="20"/>
        </w:rPr>
      </w:pPr>
    </w:p>
    <w:p w:rsidR="00E83D3F" w:rsidRPr="00E83D3F" w:rsidRDefault="00E83D3F" w:rsidP="002C494D">
      <w:pPr>
        <w:rPr>
          <w:lang w:val="es-ES"/>
        </w:rPr>
      </w:pPr>
      <w:r w:rsidRPr="00E83D3F">
        <w:rPr>
          <w:lang w:val="es-ES"/>
        </w:rPr>
        <w:t>Se estima que la revisión en la línea corresponde aproximadamente al 5% del volumen total</w:t>
      </w:r>
      <w:r w:rsidR="002C494D">
        <w:rPr>
          <w:lang w:val="es-ES"/>
        </w:rPr>
        <w:t xml:space="preserve"> </w:t>
      </w:r>
      <w:r w:rsidRPr="00E83D3F">
        <w:rPr>
          <w:lang w:val="es-ES"/>
        </w:rPr>
        <w:t>y la fiscalización abarca un total de aproximadamente</w:t>
      </w:r>
      <w:r>
        <w:rPr>
          <w:lang w:val="es-ES"/>
        </w:rPr>
        <w:t xml:space="preserve"> </w:t>
      </w:r>
      <w:r w:rsidRPr="00E83D3F">
        <w:rPr>
          <w:lang w:val="es-ES"/>
        </w:rPr>
        <w:t>un 20% de las carpetas fuera de línea.</w:t>
      </w:r>
    </w:p>
    <w:p w:rsidR="00E83D3F" w:rsidRPr="00E83D3F" w:rsidRDefault="00E764A4" w:rsidP="00F02B06">
      <w:pPr>
        <w:pStyle w:val="Ttulo3"/>
      </w:pPr>
      <w:bookmarkStart w:id="16" w:name="_Toc435529146"/>
      <w:bookmarkStart w:id="17" w:name="_Toc437427014"/>
      <w:r>
        <w:t xml:space="preserve">1.3.2  </w:t>
      </w:r>
      <w:r w:rsidR="00E83D3F" w:rsidRPr="00E83D3F">
        <w:t>Tamaño de carpetas</w:t>
      </w:r>
      <w:bookmarkEnd w:id="16"/>
      <w:bookmarkEnd w:id="17"/>
    </w:p>
    <w:p w:rsidR="00E83D3F" w:rsidRDefault="00E83D3F" w:rsidP="002C494D">
      <w:pPr>
        <w:rPr>
          <w:lang w:val="es-ES"/>
        </w:rPr>
      </w:pPr>
    </w:p>
    <w:p w:rsidR="00727E16" w:rsidRPr="00E83D3F" w:rsidRDefault="00E83D3F" w:rsidP="002C494D">
      <w:pPr>
        <w:rPr>
          <w:lang w:val="es-ES"/>
        </w:rPr>
      </w:pPr>
      <w:r w:rsidRPr="00E83D3F">
        <w:rPr>
          <w:lang w:val="es-ES"/>
        </w:rPr>
        <w:t>Se estiman aproximadamente 15 documentos por carpeta en promedio. Si bien la mayoría de</w:t>
      </w:r>
      <w:r w:rsidR="002C494D">
        <w:rPr>
          <w:lang w:val="es-ES"/>
        </w:rPr>
        <w:t xml:space="preserve"> </w:t>
      </w:r>
      <w:r w:rsidRPr="00E83D3F">
        <w:rPr>
          <w:lang w:val="es-ES"/>
        </w:rPr>
        <w:t>los documentos posee de 1 a 2 páginas, existen algunos casos de facturas de alrededor de</w:t>
      </w:r>
      <w:r w:rsidR="002C494D">
        <w:rPr>
          <w:lang w:val="es-ES"/>
        </w:rPr>
        <w:t xml:space="preserve"> </w:t>
      </w:r>
      <w:r w:rsidRPr="00E83D3F">
        <w:rPr>
          <w:lang w:val="es-ES"/>
        </w:rPr>
        <w:t>400 páginas. Se considera en base a experiencia anterior que una página no pesa más de 500</w:t>
      </w:r>
      <w:r w:rsidR="002C494D">
        <w:rPr>
          <w:lang w:val="es-ES"/>
        </w:rPr>
        <w:t xml:space="preserve"> </w:t>
      </w:r>
      <w:r w:rsidRPr="00E83D3F">
        <w:rPr>
          <w:lang w:val="es-ES"/>
        </w:rPr>
        <w:t>KB, pudiendo ser menor dependiendo de la resolución de digitalización utilizada.</w:t>
      </w:r>
    </w:p>
    <w:p w:rsidR="00727E16" w:rsidRDefault="00727E16" w:rsidP="00276B01">
      <w:pPr>
        <w:rPr>
          <w:lang w:bidi="en-US"/>
        </w:rPr>
      </w:pPr>
    </w:p>
    <w:p w:rsidR="00451B80" w:rsidRDefault="00451B80" w:rsidP="00276B01">
      <w:pPr>
        <w:rPr>
          <w:lang w:bidi="en-US"/>
        </w:rPr>
      </w:pPr>
    </w:p>
    <w:p w:rsidR="00276B01" w:rsidRPr="00276B01" w:rsidRDefault="00276B01" w:rsidP="00CC60DC">
      <w:pPr>
        <w:pStyle w:val="Ttulo2"/>
      </w:pPr>
      <w:bookmarkStart w:id="18" w:name="_Toc435023499"/>
      <w:bookmarkStart w:id="19" w:name="_Toc435529147"/>
      <w:bookmarkStart w:id="20" w:name="_Toc437427015"/>
      <w:r w:rsidRPr="00276B01">
        <w:t>Referencias</w:t>
      </w:r>
      <w:bookmarkEnd w:id="14"/>
      <w:bookmarkEnd w:id="18"/>
      <w:bookmarkEnd w:id="19"/>
      <w:bookmarkEnd w:id="20"/>
    </w:p>
    <w:p w:rsidR="00C6050D" w:rsidRPr="00C6050D" w:rsidRDefault="00173EC6" w:rsidP="0045603E">
      <w:pPr>
        <w:pStyle w:val="Prrafodelista"/>
        <w:numPr>
          <w:ilvl w:val="0"/>
          <w:numId w:val="3"/>
        </w:numPr>
        <w:spacing w:before="200" w:after="200" w:line="276" w:lineRule="auto"/>
        <w:ind w:left="426"/>
        <w:rPr>
          <w:rFonts w:cstheme="minorHAnsi"/>
          <w:b/>
          <w:lang w:val="es-ES"/>
        </w:rPr>
      </w:pPr>
      <w:r w:rsidRPr="00173EC6">
        <w:rPr>
          <w:b/>
          <w:lang w:val="es-ES"/>
        </w:rPr>
        <w:t xml:space="preserve">DS </w:t>
      </w:r>
      <w:r w:rsidR="00C6050D">
        <w:rPr>
          <w:b/>
          <w:lang w:val="es-ES"/>
        </w:rPr>
        <w:t>181. Julio 2002</w:t>
      </w:r>
    </w:p>
    <w:p w:rsidR="009957CD" w:rsidRDefault="00C6050D" w:rsidP="008755C4">
      <w:pPr>
        <w:pStyle w:val="Prrafodelista"/>
        <w:spacing w:before="200" w:after="200" w:line="276" w:lineRule="auto"/>
        <w:ind w:left="426"/>
        <w:rPr>
          <w:lang w:val="es-ES"/>
        </w:rPr>
      </w:pPr>
      <w:r w:rsidRPr="008755C4">
        <w:rPr>
          <w:lang w:val="es-ES"/>
        </w:rPr>
        <w:t>Aprueba Reglamento de la Ley 19.799 sobre documentos electrónicos, firma electrónica y la certificación de dicha firma.</w:t>
      </w:r>
    </w:p>
    <w:p w:rsidR="00B709BC" w:rsidRPr="008755C4" w:rsidRDefault="00B709BC" w:rsidP="008755C4">
      <w:pPr>
        <w:pStyle w:val="Prrafodelista"/>
        <w:spacing w:before="200" w:after="200" w:line="276" w:lineRule="auto"/>
        <w:ind w:left="426"/>
        <w:rPr>
          <w:lang w:val="es-ES"/>
        </w:rPr>
      </w:pPr>
    </w:p>
    <w:p w:rsidR="00BF7FBF" w:rsidRPr="00173EC6" w:rsidRDefault="00173EC6" w:rsidP="0045603E">
      <w:pPr>
        <w:pStyle w:val="Prrafodelista"/>
        <w:numPr>
          <w:ilvl w:val="0"/>
          <w:numId w:val="3"/>
        </w:numPr>
        <w:spacing w:before="200" w:after="200" w:line="276" w:lineRule="auto"/>
        <w:ind w:left="426"/>
        <w:rPr>
          <w:rFonts w:cstheme="minorHAnsi"/>
          <w:b/>
          <w:lang w:val="es-ES"/>
        </w:rPr>
      </w:pPr>
      <w:r w:rsidRPr="00173EC6">
        <w:rPr>
          <w:b/>
          <w:lang w:val="es-ES"/>
        </w:rPr>
        <w:t>83.  Junio 2004</w:t>
      </w:r>
    </w:p>
    <w:p w:rsidR="00173EC6" w:rsidRDefault="00173EC6" w:rsidP="00173EC6">
      <w:pPr>
        <w:pStyle w:val="Prrafodelista"/>
        <w:spacing w:before="200" w:after="200" w:line="276" w:lineRule="auto"/>
        <w:ind w:left="426"/>
        <w:rPr>
          <w:lang w:val="es-ES"/>
        </w:rPr>
      </w:pPr>
      <w:r>
        <w:rPr>
          <w:lang w:val="es-ES"/>
        </w:rPr>
        <w:t>A</w:t>
      </w:r>
      <w:r w:rsidRPr="008F764B">
        <w:rPr>
          <w:lang w:val="es-ES"/>
        </w:rPr>
        <w:t>prueba norma técnica para los órganos de la administración del estado sobre seguridad y confidencialidad de los documentos electrónicos</w:t>
      </w:r>
      <w:r>
        <w:rPr>
          <w:lang w:val="es-ES"/>
        </w:rPr>
        <w:t>.</w:t>
      </w:r>
    </w:p>
    <w:p w:rsidR="00173EC6" w:rsidRDefault="00173EC6" w:rsidP="00173EC6">
      <w:pPr>
        <w:pStyle w:val="Prrafodelista"/>
        <w:spacing w:before="200" w:after="200" w:line="276" w:lineRule="auto"/>
        <w:ind w:left="426"/>
        <w:rPr>
          <w:rFonts w:cstheme="minorHAnsi"/>
          <w:b/>
          <w:lang w:val="es-ES"/>
        </w:rPr>
      </w:pPr>
    </w:p>
    <w:p w:rsidR="00942F7B" w:rsidRPr="00173EC6" w:rsidRDefault="00942F7B" w:rsidP="00173EC6">
      <w:pPr>
        <w:pStyle w:val="Prrafodelista"/>
        <w:spacing w:before="200" w:after="200" w:line="276" w:lineRule="auto"/>
        <w:ind w:left="426"/>
        <w:rPr>
          <w:rFonts w:cstheme="minorHAnsi"/>
          <w:b/>
          <w:lang w:val="es-ES"/>
        </w:rPr>
      </w:pPr>
    </w:p>
    <w:p w:rsidR="00173EC6" w:rsidRDefault="00173EC6" w:rsidP="0045603E">
      <w:pPr>
        <w:pStyle w:val="Prrafodelista"/>
        <w:numPr>
          <w:ilvl w:val="0"/>
          <w:numId w:val="3"/>
        </w:numPr>
        <w:spacing w:before="200" w:after="200" w:line="276" w:lineRule="auto"/>
        <w:ind w:left="426"/>
        <w:rPr>
          <w:b/>
          <w:lang w:val="es-ES"/>
        </w:rPr>
      </w:pPr>
      <w:r w:rsidRPr="00173EC6">
        <w:rPr>
          <w:b/>
          <w:lang w:val="es-ES"/>
        </w:rPr>
        <w:lastRenderedPageBreak/>
        <w:t>DS 14</w:t>
      </w:r>
      <w:r>
        <w:rPr>
          <w:b/>
          <w:lang w:val="es-ES"/>
        </w:rPr>
        <w:t>. Enero 2014.</w:t>
      </w:r>
      <w:r w:rsidRPr="00173EC6">
        <w:rPr>
          <w:b/>
          <w:lang w:val="es-ES"/>
        </w:rPr>
        <w:t xml:space="preserve">  </w:t>
      </w:r>
    </w:p>
    <w:p w:rsidR="00C6050D" w:rsidRPr="00173EC6" w:rsidRDefault="00173EC6" w:rsidP="00173EC6">
      <w:pPr>
        <w:pStyle w:val="Prrafodelista"/>
        <w:spacing w:before="200" w:after="200" w:line="276" w:lineRule="auto"/>
        <w:ind w:left="426"/>
        <w:rPr>
          <w:b/>
          <w:lang w:val="es-ES"/>
        </w:rPr>
      </w:pPr>
      <w:r>
        <w:rPr>
          <w:rFonts w:eastAsiaTheme="minorHAnsi"/>
          <w:szCs w:val="22"/>
          <w:lang w:val="es-ES" w:bidi="ar-SA"/>
        </w:rPr>
        <w:t>Modifica D</w:t>
      </w:r>
      <w:r w:rsidRPr="008F764B">
        <w:rPr>
          <w:rFonts w:eastAsiaTheme="minorHAnsi"/>
          <w:szCs w:val="22"/>
          <w:lang w:val="es-ES" w:bidi="ar-SA"/>
        </w:rPr>
        <w:t xml:space="preserve">ecreto </w:t>
      </w:r>
      <w:r>
        <w:rPr>
          <w:rFonts w:eastAsiaTheme="minorHAnsi"/>
          <w:szCs w:val="22"/>
          <w:lang w:val="es-ES" w:bidi="ar-SA"/>
        </w:rPr>
        <w:t>N</w:t>
      </w:r>
      <w:r w:rsidRPr="008F764B">
        <w:rPr>
          <w:rFonts w:eastAsiaTheme="minorHAnsi"/>
          <w:szCs w:val="22"/>
          <w:lang w:val="es-ES" w:bidi="ar-SA"/>
        </w:rPr>
        <w:t xml:space="preserve">º 181, de 2002, que aprueba reglamento de la </w:t>
      </w:r>
      <w:r>
        <w:rPr>
          <w:rFonts w:eastAsiaTheme="minorHAnsi"/>
          <w:szCs w:val="22"/>
          <w:lang w:val="es-ES" w:bidi="ar-SA"/>
        </w:rPr>
        <w:t>L</w:t>
      </w:r>
      <w:r w:rsidRPr="008F764B">
        <w:rPr>
          <w:rFonts w:eastAsiaTheme="minorHAnsi"/>
          <w:szCs w:val="22"/>
          <w:lang w:val="es-ES" w:bidi="ar-SA"/>
        </w:rPr>
        <w:t>ey 19.799 sobre documentos electrónicos, firma electrónica y la certificación de dicha firma, y deroga los decretos que indica</w:t>
      </w:r>
      <w:r>
        <w:rPr>
          <w:rFonts w:eastAsiaTheme="minorHAnsi"/>
          <w:szCs w:val="22"/>
          <w:lang w:val="es-ES" w:bidi="ar-SA"/>
        </w:rPr>
        <w:t>.</w:t>
      </w:r>
    </w:p>
    <w:p w:rsidR="008A5CAD" w:rsidRPr="00C6050D" w:rsidRDefault="008A5CAD" w:rsidP="00C6050D">
      <w:pPr>
        <w:pStyle w:val="Prrafodelista"/>
        <w:spacing w:before="200" w:after="200" w:line="276" w:lineRule="auto"/>
        <w:ind w:left="426"/>
        <w:rPr>
          <w:lang w:val="es-ES"/>
        </w:rPr>
      </w:pPr>
    </w:p>
    <w:p w:rsidR="00173EC6" w:rsidRPr="00173EC6" w:rsidRDefault="00173EC6" w:rsidP="0045603E">
      <w:pPr>
        <w:pStyle w:val="Prrafodelista"/>
        <w:numPr>
          <w:ilvl w:val="0"/>
          <w:numId w:val="3"/>
        </w:numPr>
        <w:spacing w:before="200" w:after="200" w:line="276" w:lineRule="auto"/>
        <w:ind w:left="426"/>
        <w:rPr>
          <w:b/>
          <w:lang w:val="es-ES"/>
        </w:rPr>
      </w:pPr>
      <w:r w:rsidRPr="00173EC6">
        <w:rPr>
          <w:b/>
          <w:lang w:val="es-ES"/>
        </w:rPr>
        <w:t>Ley 19799. Octubre 2014.</w:t>
      </w:r>
    </w:p>
    <w:p w:rsidR="00173EC6" w:rsidRDefault="00173EC6" w:rsidP="00BF7FBF">
      <w:pPr>
        <w:pStyle w:val="Prrafodelista"/>
        <w:spacing w:before="200" w:after="200" w:line="276" w:lineRule="auto"/>
        <w:ind w:left="360"/>
        <w:rPr>
          <w:lang w:val="es-ES"/>
        </w:rPr>
      </w:pPr>
      <w:r w:rsidRPr="008F764B">
        <w:rPr>
          <w:szCs w:val="22"/>
          <w:lang w:val="es-ES"/>
        </w:rPr>
        <w:t xml:space="preserve">Ley sobre documentos electrónicos, firma electrónica y servicios de </w:t>
      </w:r>
      <w:r>
        <w:rPr>
          <w:lang w:val="es-ES"/>
        </w:rPr>
        <w:t>c</w:t>
      </w:r>
      <w:r w:rsidRPr="008F764B">
        <w:rPr>
          <w:szCs w:val="22"/>
          <w:lang w:val="es-ES"/>
        </w:rPr>
        <w:t>ertificación de dicha firma. Publicada en el Diario Oficial el 12 de</w:t>
      </w:r>
      <w:r>
        <w:rPr>
          <w:lang w:val="es-ES"/>
        </w:rPr>
        <w:t xml:space="preserve"> </w:t>
      </w:r>
      <w:r w:rsidRPr="008F764B">
        <w:rPr>
          <w:rFonts w:eastAsiaTheme="minorHAnsi"/>
          <w:szCs w:val="22"/>
          <w:lang w:val="es-ES" w:bidi="ar-SA"/>
        </w:rPr>
        <w:t>abril de 2002</w:t>
      </w:r>
      <w:r>
        <w:rPr>
          <w:lang w:val="es-ES"/>
        </w:rPr>
        <w:t>.</w:t>
      </w:r>
    </w:p>
    <w:p w:rsidR="00652404" w:rsidRDefault="00652404" w:rsidP="00BF7FBF">
      <w:pPr>
        <w:pStyle w:val="Prrafodelista"/>
        <w:spacing w:before="200" w:after="200" w:line="276" w:lineRule="auto"/>
        <w:ind w:left="360"/>
        <w:rPr>
          <w:rFonts w:cstheme="minorHAnsi"/>
          <w:lang w:val="es-ES"/>
        </w:rPr>
      </w:pPr>
    </w:p>
    <w:p w:rsidR="00173EC6" w:rsidRDefault="00173EC6" w:rsidP="0045603E">
      <w:pPr>
        <w:pStyle w:val="Prrafodelista"/>
        <w:numPr>
          <w:ilvl w:val="0"/>
          <w:numId w:val="3"/>
        </w:numPr>
        <w:spacing w:before="200" w:after="200" w:line="276" w:lineRule="auto"/>
        <w:ind w:left="426"/>
        <w:rPr>
          <w:b/>
          <w:lang w:val="es-ES"/>
        </w:rPr>
      </w:pPr>
      <w:r w:rsidRPr="00173EC6">
        <w:rPr>
          <w:b/>
          <w:lang w:val="es-ES"/>
        </w:rPr>
        <w:t>Norma  ISO 27002</w:t>
      </w:r>
    </w:p>
    <w:p w:rsidR="00173EC6" w:rsidRDefault="00173EC6" w:rsidP="00173EC6">
      <w:pPr>
        <w:pStyle w:val="Prrafodelista"/>
        <w:spacing w:before="200" w:after="200" w:line="276" w:lineRule="auto"/>
        <w:ind w:left="360"/>
        <w:rPr>
          <w:lang w:val="es-ES"/>
        </w:rPr>
      </w:pPr>
      <w:r w:rsidRPr="00173EC6">
        <w:rPr>
          <w:szCs w:val="22"/>
          <w:lang w:val="es-ES"/>
        </w:rPr>
        <w:t>Estándar</w:t>
      </w:r>
      <w:r w:rsidRPr="00173EC6">
        <w:rPr>
          <w:lang w:val="es-ES"/>
        </w:rPr>
        <w:t xml:space="preserve"> para la seguridad de la información publicado por la </w:t>
      </w:r>
      <w:hyperlink r:id="rId16" w:tooltip="Organización Internacional de Normalización" w:history="1">
        <w:r w:rsidRPr="00173EC6">
          <w:rPr>
            <w:lang w:val="es-ES"/>
          </w:rPr>
          <w:t>Organización Internacional de Normalización</w:t>
        </w:r>
      </w:hyperlink>
      <w:r w:rsidRPr="00173EC6">
        <w:rPr>
          <w:lang w:val="es-ES"/>
        </w:rPr>
        <w:t xml:space="preserve"> y la </w:t>
      </w:r>
      <w:hyperlink r:id="rId17" w:tooltip="Comisión Electrotécnica Internacional" w:history="1">
        <w:r w:rsidRPr="00173EC6">
          <w:rPr>
            <w:lang w:val="es-ES"/>
          </w:rPr>
          <w:t>Comisión Electrotécnica Internacional</w:t>
        </w:r>
      </w:hyperlink>
      <w:r w:rsidRPr="00173EC6">
        <w:rPr>
          <w:lang w:val="es-ES"/>
        </w:rPr>
        <w:t>.</w:t>
      </w:r>
    </w:p>
    <w:p w:rsidR="00173EC6" w:rsidRPr="00173EC6" w:rsidRDefault="00173EC6" w:rsidP="00173EC6">
      <w:pPr>
        <w:pStyle w:val="Prrafodelista"/>
        <w:spacing w:before="200" w:after="200" w:line="276" w:lineRule="auto"/>
        <w:ind w:left="426"/>
        <w:rPr>
          <w:b/>
          <w:lang w:val="es-ES"/>
        </w:rPr>
      </w:pPr>
    </w:p>
    <w:p w:rsidR="00173EC6" w:rsidRPr="00173EC6" w:rsidRDefault="00173EC6" w:rsidP="0045603E">
      <w:pPr>
        <w:pStyle w:val="Prrafodelista"/>
        <w:numPr>
          <w:ilvl w:val="0"/>
          <w:numId w:val="3"/>
        </w:numPr>
        <w:spacing w:before="200" w:after="200" w:line="276" w:lineRule="auto"/>
        <w:ind w:left="426"/>
        <w:rPr>
          <w:b/>
          <w:lang w:val="es-ES"/>
        </w:rPr>
      </w:pPr>
      <w:r w:rsidRPr="00173EC6">
        <w:rPr>
          <w:b/>
          <w:lang w:val="es-ES"/>
        </w:rPr>
        <w:t>Norma ISO 30301</w:t>
      </w:r>
    </w:p>
    <w:p w:rsidR="00173EC6" w:rsidRDefault="00173EC6" w:rsidP="00173EC6">
      <w:pPr>
        <w:pStyle w:val="Prrafodelista"/>
        <w:spacing w:before="200" w:after="200" w:line="276" w:lineRule="auto"/>
        <w:ind w:left="360"/>
        <w:rPr>
          <w:szCs w:val="22"/>
          <w:lang w:val="es-ES"/>
        </w:rPr>
      </w:pPr>
      <w:r w:rsidRPr="008F764B">
        <w:rPr>
          <w:szCs w:val="22"/>
          <w:lang w:val="es-ES"/>
        </w:rPr>
        <w:t>Información y documentación. Sistemas</w:t>
      </w:r>
      <w:r>
        <w:rPr>
          <w:lang w:val="es-ES"/>
        </w:rPr>
        <w:t xml:space="preserve"> </w:t>
      </w:r>
      <w:r w:rsidRPr="008F764B">
        <w:rPr>
          <w:szCs w:val="22"/>
          <w:lang w:val="es-ES"/>
        </w:rPr>
        <w:t>de gestión para los documentos. Requisitos. Creación</w:t>
      </w:r>
      <w:r>
        <w:rPr>
          <w:lang w:val="es-ES"/>
        </w:rPr>
        <w:t xml:space="preserve"> </w:t>
      </w:r>
      <w:r w:rsidRPr="008F764B">
        <w:rPr>
          <w:szCs w:val="22"/>
          <w:lang w:val="es-ES"/>
        </w:rPr>
        <w:t>y control de los documentos durante el tiempo</w:t>
      </w:r>
      <w:r>
        <w:rPr>
          <w:lang w:val="es-ES"/>
        </w:rPr>
        <w:t xml:space="preserve"> </w:t>
      </w:r>
      <w:r w:rsidRPr="008F764B">
        <w:rPr>
          <w:szCs w:val="22"/>
          <w:lang w:val="es-ES"/>
        </w:rPr>
        <w:t>necesario.</w:t>
      </w:r>
    </w:p>
    <w:p w:rsidR="00173EC6" w:rsidRDefault="00173EC6" w:rsidP="00173EC6">
      <w:pPr>
        <w:pStyle w:val="Prrafodelista"/>
        <w:spacing w:before="200" w:after="200" w:line="276" w:lineRule="auto"/>
        <w:ind w:left="360"/>
        <w:rPr>
          <w:lang w:val="es-ES"/>
        </w:rPr>
      </w:pPr>
    </w:p>
    <w:p w:rsidR="00173EC6" w:rsidRDefault="00173EC6" w:rsidP="0045603E">
      <w:pPr>
        <w:pStyle w:val="Prrafodelista"/>
        <w:numPr>
          <w:ilvl w:val="0"/>
          <w:numId w:val="3"/>
        </w:numPr>
        <w:spacing w:before="200" w:after="200" w:line="276" w:lineRule="auto"/>
        <w:ind w:left="426"/>
        <w:rPr>
          <w:b/>
          <w:lang w:val="es-ES"/>
        </w:rPr>
      </w:pPr>
      <w:r w:rsidRPr="00173EC6">
        <w:rPr>
          <w:b/>
          <w:lang w:val="es-ES"/>
        </w:rPr>
        <w:t>Informe de Especificaciones del Modelo Operacional y Tecnológico de Carpeta de Despacho Electrónica.</w:t>
      </w:r>
    </w:p>
    <w:p w:rsidR="00173EC6" w:rsidRPr="00173EC6" w:rsidRDefault="00173EC6" w:rsidP="00173EC6">
      <w:pPr>
        <w:pStyle w:val="Prrafodelista"/>
        <w:spacing w:before="200" w:after="200" w:line="276" w:lineRule="auto"/>
        <w:ind w:left="426"/>
        <w:rPr>
          <w:b/>
          <w:lang w:val="es-ES"/>
        </w:rPr>
      </w:pPr>
      <w:r w:rsidRPr="00BF7FBF">
        <w:rPr>
          <w:rFonts w:cstheme="minorHAnsi"/>
          <w:lang w:val="es-ES"/>
        </w:rPr>
        <w:t>Servicio Nacional de Aduanas.</w:t>
      </w:r>
      <w:r>
        <w:rPr>
          <w:rFonts w:cstheme="minorHAnsi"/>
          <w:lang w:val="es-ES"/>
        </w:rPr>
        <w:t xml:space="preserve"> </w:t>
      </w:r>
      <w:r w:rsidRPr="00BF7FBF">
        <w:rPr>
          <w:rFonts w:cstheme="minorHAnsi"/>
          <w:lang w:val="es-ES"/>
        </w:rPr>
        <w:t>Abril 2012</w:t>
      </w:r>
    </w:p>
    <w:p w:rsidR="00173EC6" w:rsidRDefault="00173EC6" w:rsidP="00173EC6">
      <w:pPr>
        <w:pStyle w:val="Prrafodelista"/>
        <w:spacing w:before="200" w:after="200" w:line="276" w:lineRule="auto"/>
        <w:ind w:left="426"/>
        <w:rPr>
          <w:b/>
          <w:lang w:val="es-ES"/>
        </w:rPr>
      </w:pPr>
    </w:p>
    <w:p w:rsidR="00173EC6" w:rsidRDefault="00173EC6" w:rsidP="0045603E">
      <w:pPr>
        <w:pStyle w:val="Prrafodelista"/>
        <w:numPr>
          <w:ilvl w:val="0"/>
          <w:numId w:val="3"/>
        </w:numPr>
        <w:spacing w:before="200" w:after="200" w:line="276" w:lineRule="auto"/>
        <w:ind w:left="426"/>
        <w:rPr>
          <w:b/>
          <w:lang w:val="es-ES"/>
        </w:rPr>
      </w:pPr>
      <w:r w:rsidRPr="00173EC6">
        <w:rPr>
          <w:b/>
          <w:lang w:val="es-ES"/>
        </w:rPr>
        <w:t>Informe de Lineamientos Técnicos para el Intercambio Electrónico de Información</w:t>
      </w:r>
    </w:p>
    <w:p w:rsidR="00276B01" w:rsidRDefault="00173EC6" w:rsidP="00173EC6">
      <w:pPr>
        <w:pStyle w:val="Prrafodelista"/>
        <w:spacing w:before="200" w:after="200" w:line="276" w:lineRule="auto"/>
        <w:ind w:left="426"/>
        <w:rPr>
          <w:lang w:val="es-ES"/>
        </w:rPr>
      </w:pPr>
      <w:r w:rsidRPr="00BF7FBF">
        <w:rPr>
          <w:rFonts w:cstheme="minorHAnsi"/>
          <w:lang w:val="es-ES"/>
        </w:rPr>
        <w:t xml:space="preserve">Servicio Nacional de Aduanas. </w:t>
      </w:r>
      <w:r>
        <w:rPr>
          <w:lang w:val="es-ES"/>
        </w:rPr>
        <w:t xml:space="preserve">Enero </w:t>
      </w:r>
      <w:r w:rsidRPr="00BF7FBF">
        <w:rPr>
          <w:lang w:val="es-ES"/>
        </w:rPr>
        <w:t>2015</w:t>
      </w:r>
      <w:r>
        <w:rPr>
          <w:lang w:val="es-ES"/>
        </w:rPr>
        <w:t>.</w:t>
      </w:r>
    </w:p>
    <w:p w:rsidR="006632CE" w:rsidRDefault="006632CE" w:rsidP="00173EC6">
      <w:pPr>
        <w:pStyle w:val="Prrafodelista"/>
        <w:spacing w:before="200" w:after="200" w:line="276" w:lineRule="auto"/>
        <w:ind w:left="426"/>
        <w:rPr>
          <w:lang w:val="es-ES"/>
        </w:rPr>
      </w:pPr>
    </w:p>
    <w:p w:rsidR="008F764B" w:rsidRDefault="008F764B" w:rsidP="004E485A"/>
    <w:p w:rsidR="00276B01" w:rsidRPr="00276B01" w:rsidRDefault="00276B01" w:rsidP="00CC60DC">
      <w:pPr>
        <w:pStyle w:val="Ttulo2"/>
      </w:pPr>
      <w:bookmarkStart w:id="21" w:name="_Toc422999716"/>
      <w:bookmarkStart w:id="22" w:name="_Toc435023500"/>
      <w:bookmarkStart w:id="23" w:name="_Toc435529148"/>
      <w:bookmarkStart w:id="24" w:name="_Toc437427016"/>
      <w:r w:rsidRPr="00276B01">
        <w:t>Definiciones, acrónimos y abreviaturas</w:t>
      </w:r>
      <w:bookmarkEnd w:id="21"/>
      <w:bookmarkEnd w:id="22"/>
      <w:bookmarkEnd w:id="23"/>
      <w:bookmarkEnd w:id="24"/>
      <w:r w:rsidRPr="00276B01">
        <w:t xml:space="preserve"> </w:t>
      </w:r>
    </w:p>
    <w:p w:rsidR="006632CE" w:rsidRPr="006632CE" w:rsidRDefault="006632CE" w:rsidP="006632CE">
      <w:pPr>
        <w:pStyle w:val="Prrafodelista"/>
        <w:spacing w:before="200" w:after="200" w:line="276" w:lineRule="auto"/>
        <w:ind w:left="360"/>
        <w:rPr>
          <w:rFonts w:eastAsia="Times New Roman" w:cs="Arial"/>
          <w:szCs w:val="18"/>
          <w:lang w:val="es-ES" w:eastAsia="es-ES" w:bidi="ar-SA"/>
        </w:rPr>
      </w:pPr>
    </w:p>
    <w:p w:rsidR="00276B01" w:rsidRPr="00C0258D" w:rsidRDefault="00276B01" w:rsidP="0045603E">
      <w:pPr>
        <w:pStyle w:val="Prrafodelista"/>
        <w:numPr>
          <w:ilvl w:val="0"/>
          <w:numId w:val="1"/>
        </w:numPr>
        <w:spacing w:before="200" w:after="200" w:line="276" w:lineRule="auto"/>
        <w:ind w:left="360"/>
        <w:rPr>
          <w:rFonts w:eastAsia="Times New Roman" w:cs="Arial"/>
          <w:szCs w:val="18"/>
          <w:lang w:val="es-ES" w:eastAsia="es-ES" w:bidi="ar-SA"/>
        </w:rPr>
      </w:pPr>
      <w:r w:rsidRPr="00C0258D">
        <w:rPr>
          <w:rFonts w:eastAsia="Times New Roman" w:cs="Arial"/>
          <w:b/>
          <w:szCs w:val="18"/>
          <w:lang w:val="es-ES" w:eastAsia="es-ES" w:bidi="ar-SA"/>
        </w:rPr>
        <w:t>Agente de Aduana:</w:t>
      </w:r>
      <w:r w:rsidRPr="00C0258D">
        <w:rPr>
          <w:rFonts w:ascii="Arial" w:hAnsi="Arial" w:cs="Arial"/>
          <w:sz w:val="16"/>
          <w:szCs w:val="18"/>
          <w:lang w:val="es-ES"/>
        </w:rPr>
        <w:t xml:space="preserve"> </w:t>
      </w:r>
      <w:r w:rsidRPr="00C0258D">
        <w:rPr>
          <w:rFonts w:eastAsia="Times New Roman" w:cs="Arial"/>
          <w:szCs w:val="18"/>
          <w:lang w:val="es-ES" w:eastAsia="es-ES" w:bidi="ar-SA"/>
        </w:rPr>
        <w:t>El agente de aduana es un profesional auxiliar de la función pública aduanera, cuya licencia lo habilita ante el Servicio Nacional de Aduanas para prestar servicios a terceros como gestor en el despacho de mercancías.</w:t>
      </w:r>
    </w:p>
    <w:p w:rsidR="00276B01" w:rsidRPr="00C0258D" w:rsidRDefault="00276B01" w:rsidP="00840B67">
      <w:pPr>
        <w:pStyle w:val="Prrafodelista"/>
        <w:spacing w:before="200" w:after="200" w:line="276" w:lineRule="auto"/>
        <w:ind w:left="360"/>
        <w:rPr>
          <w:rFonts w:ascii="Arial" w:hAnsi="Arial" w:cs="Arial"/>
          <w:sz w:val="16"/>
          <w:szCs w:val="18"/>
          <w:lang w:val="es-ES"/>
        </w:rPr>
      </w:pPr>
    </w:p>
    <w:p w:rsidR="00276B01" w:rsidRPr="00C0258D" w:rsidRDefault="00276B01" w:rsidP="0045603E">
      <w:pPr>
        <w:pStyle w:val="Prrafodelista"/>
        <w:numPr>
          <w:ilvl w:val="0"/>
          <w:numId w:val="1"/>
        </w:numPr>
        <w:spacing w:before="200" w:after="200" w:line="276" w:lineRule="auto"/>
        <w:ind w:left="360"/>
        <w:rPr>
          <w:rFonts w:ascii="Arial" w:hAnsi="Arial" w:cs="Arial"/>
          <w:sz w:val="16"/>
          <w:szCs w:val="18"/>
          <w:lang w:val="es-ES"/>
        </w:rPr>
      </w:pPr>
      <w:r w:rsidRPr="00C0258D">
        <w:rPr>
          <w:rFonts w:eastAsia="Times New Roman" w:cs="Arial"/>
          <w:b/>
          <w:szCs w:val="18"/>
          <w:lang w:val="es-ES" w:eastAsia="es-ES" w:bidi="ar-SA"/>
        </w:rPr>
        <w:t>Carpeta de Despacho Electrónica (CDE):</w:t>
      </w:r>
      <w:r w:rsidRPr="00C0258D">
        <w:rPr>
          <w:rFonts w:eastAsia="Times New Roman" w:cs="Arial"/>
          <w:szCs w:val="18"/>
          <w:lang w:val="es-ES" w:eastAsia="es-ES" w:bidi="ar-SA"/>
        </w:rPr>
        <w:t xml:space="preserve"> Expediente electrónico conformado por todos los documentos de base exigidos por el Servicio Nacional de Aduanas, para la confección de una </w:t>
      </w:r>
      <w:r w:rsidRPr="00C0258D">
        <w:rPr>
          <w:rFonts w:eastAsia="Times New Roman" w:cs="Arial"/>
          <w:sz w:val="18"/>
          <w:szCs w:val="18"/>
          <w:lang w:val="es-ES" w:eastAsia="es-ES" w:bidi="ar-SA"/>
        </w:rPr>
        <w:t>destinación aduanera determinada.</w:t>
      </w:r>
    </w:p>
    <w:p w:rsidR="00276B01" w:rsidRPr="00C0258D" w:rsidRDefault="00276B01" w:rsidP="00840B67">
      <w:pPr>
        <w:pStyle w:val="Prrafodelista"/>
        <w:spacing w:before="200" w:after="200" w:line="276" w:lineRule="auto"/>
        <w:ind w:left="360"/>
        <w:rPr>
          <w:rFonts w:ascii="Arial" w:hAnsi="Arial" w:cs="Arial"/>
          <w:sz w:val="16"/>
          <w:szCs w:val="18"/>
          <w:lang w:val="es-ES"/>
        </w:rPr>
      </w:pPr>
    </w:p>
    <w:p w:rsidR="00276B01" w:rsidRPr="00C0258D" w:rsidRDefault="00276B01" w:rsidP="0045603E">
      <w:pPr>
        <w:pStyle w:val="Prrafodelista"/>
        <w:numPr>
          <w:ilvl w:val="0"/>
          <w:numId w:val="1"/>
        </w:numPr>
        <w:spacing w:before="200" w:after="200" w:line="276" w:lineRule="auto"/>
        <w:ind w:left="360"/>
        <w:rPr>
          <w:rFonts w:ascii="Arial" w:hAnsi="Arial" w:cs="Arial"/>
          <w:sz w:val="16"/>
          <w:szCs w:val="18"/>
          <w:lang w:val="es-ES"/>
        </w:rPr>
      </w:pPr>
      <w:r w:rsidRPr="00C0258D">
        <w:rPr>
          <w:rFonts w:eastAsia="Times New Roman" w:cs="Arial"/>
          <w:b/>
          <w:szCs w:val="18"/>
          <w:lang w:val="es-ES" w:eastAsia="es-ES" w:bidi="ar-SA"/>
        </w:rPr>
        <w:t>Interoperabilidad:</w:t>
      </w:r>
      <w:r w:rsidRPr="00C0258D">
        <w:rPr>
          <w:rFonts w:eastAsia="Times New Roman" w:cs="Arial"/>
          <w:szCs w:val="18"/>
          <w:lang w:val="es-ES" w:eastAsia="es-ES" w:bidi="ar-SA"/>
        </w:rPr>
        <w:t xml:space="preserve"> capacidad que permite a sistemas heterogéneos, operar y comunicarse entre sí.</w:t>
      </w:r>
    </w:p>
    <w:p w:rsidR="00276B01" w:rsidRPr="00C0258D" w:rsidRDefault="00276B01" w:rsidP="00840B67">
      <w:pPr>
        <w:pStyle w:val="Prrafodelista"/>
        <w:spacing w:line="276" w:lineRule="auto"/>
        <w:ind w:left="360"/>
        <w:rPr>
          <w:rFonts w:ascii="Arial" w:hAnsi="Arial" w:cs="Arial"/>
          <w:sz w:val="16"/>
          <w:szCs w:val="18"/>
          <w:lang w:val="es-ES"/>
        </w:rPr>
      </w:pPr>
    </w:p>
    <w:p w:rsidR="00276B01" w:rsidRPr="00C0258D" w:rsidRDefault="00276B01" w:rsidP="0045603E">
      <w:pPr>
        <w:pStyle w:val="Prrafodelista"/>
        <w:numPr>
          <w:ilvl w:val="0"/>
          <w:numId w:val="1"/>
        </w:numPr>
        <w:spacing w:before="200" w:after="200" w:line="276" w:lineRule="auto"/>
        <w:ind w:left="360"/>
        <w:rPr>
          <w:rFonts w:eastAsia="Times New Roman" w:cs="Arial"/>
          <w:szCs w:val="18"/>
          <w:lang w:val="es-ES" w:eastAsia="es-ES" w:bidi="ar-SA"/>
        </w:rPr>
      </w:pPr>
      <w:r w:rsidRPr="00C0258D">
        <w:rPr>
          <w:rFonts w:eastAsia="Times New Roman" w:cs="Arial"/>
          <w:b/>
          <w:szCs w:val="18"/>
          <w:lang w:val="es-ES" w:eastAsia="es-ES" w:bidi="ar-SA"/>
        </w:rPr>
        <w:t xml:space="preserve">Prestadora de Servicios de Carpetas de Despacho Electrónicas: </w:t>
      </w:r>
      <w:r w:rsidRPr="00C0258D">
        <w:rPr>
          <w:rFonts w:eastAsia="Times New Roman" w:cs="Arial"/>
          <w:szCs w:val="18"/>
          <w:lang w:val="es-ES" w:eastAsia="es-ES" w:bidi="ar-SA"/>
        </w:rPr>
        <w:t xml:space="preserve">personas jurídicas constituidas en Chile, que otorguen el servicio de administración (creación, modificación, conservación, control, </w:t>
      </w:r>
      <w:r w:rsidR="00E406EE" w:rsidRPr="00C0258D">
        <w:rPr>
          <w:rFonts w:eastAsia="Times New Roman" w:cs="Arial"/>
          <w:szCs w:val="18"/>
          <w:lang w:val="es-ES" w:eastAsia="es-ES" w:bidi="ar-SA"/>
        </w:rPr>
        <w:t>etc.</w:t>
      </w:r>
      <w:r w:rsidRPr="00C0258D">
        <w:rPr>
          <w:rFonts w:eastAsia="Times New Roman" w:cs="Arial"/>
          <w:szCs w:val="18"/>
          <w:lang w:val="es-ES" w:eastAsia="es-ES" w:bidi="ar-SA"/>
        </w:rPr>
        <w:t>,), acceso y disponibilidad de las carpetas de despacho electrónicas.</w:t>
      </w:r>
    </w:p>
    <w:p w:rsidR="00276B01" w:rsidRPr="00276B01" w:rsidRDefault="00276B01" w:rsidP="00276B01">
      <w:pPr>
        <w:pStyle w:val="Prrafodelista"/>
        <w:rPr>
          <w:rFonts w:eastAsia="Times New Roman" w:cs="Arial"/>
          <w:szCs w:val="18"/>
          <w:lang w:val="es-ES" w:eastAsia="es-ES" w:bidi="ar-SA"/>
        </w:rPr>
      </w:pPr>
    </w:p>
    <w:p w:rsidR="00276B01" w:rsidRPr="00BB76AA" w:rsidRDefault="00276B01" w:rsidP="00276B01">
      <w:pPr>
        <w:pStyle w:val="Prrafodelista"/>
        <w:spacing w:before="200" w:after="200" w:line="276" w:lineRule="auto"/>
        <w:rPr>
          <w:rFonts w:eastAsia="Times New Roman" w:cs="Arial"/>
          <w:szCs w:val="18"/>
          <w:lang w:val="es-ES" w:eastAsia="es-ES" w:bidi="ar-SA"/>
        </w:rPr>
      </w:pPr>
    </w:p>
    <w:p w:rsidR="00337AAF" w:rsidRDefault="00337AAF">
      <w:pPr>
        <w:spacing w:after="200" w:line="276" w:lineRule="auto"/>
        <w:rPr>
          <w:rFonts w:eastAsiaTheme="minorEastAsia"/>
          <w:b/>
          <w:bCs/>
          <w:caps/>
          <w:color w:val="FFFFFF" w:themeColor="background1"/>
          <w:spacing w:val="15"/>
          <w:sz w:val="24"/>
          <w:lang w:bidi="en-US"/>
        </w:rPr>
      </w:pPr>
      <w:bookmarkStart w:id="25" w:name="_Toc435023501"/>
      <w:r>
        <w:br w:type="page"/>
      </w:r>
    </w:p>
    <w:p w:rsidR="00276B01" w:rsidRPr="0056517C" w:rsidRDefault="00C45958" w:rsidP="0045603E">
      <w:pPr>
        <w:pStyle w:val="Ttulo1"/>
        <w:numPr>
          <w:ilvl w:val="0"/>
          <w:numId w:val="2"/>
        </w:numPr>
      </w:pPr>
      <w:bookmarkStart w:id="26" w:name="_Toc435529149"/>
      <w:bookmarkStart w:id="27" w:name="_Toc437427017"/>
      <w:r>
        <w:lastRenderedPageBreak/>
        <w:t>Diseño de la Solución</w:t>
      </w:r>
      <w:bookmarkEnd w:id="25"/>
      <w:bookmarkEnd w:id="26"/>
      <w:bookmarkEnd w:id="27"/>
    </w:p>
    <w:p w:rsidR="00276B01" w:rsidRPr="0056517C" w:rsidRDefault="00276B01" w:rsidP="00276B01"/>
    <w:p w:rsidR="00276B01" w:rsidRDefault="00903FE0" w:rsidP="00CC60DC">
      <w:pPr>
        <w:pStyle w:val="Ttulo2"/>
      </w:pPr>
      <w:bookmarkStart w:id="28" w:name="_Toc102473596"/>
      <w:bookmarkStart w:id="29" w:name="_Toc422127691"/>
      <w:bookmarkStart w:id="30" w:name="_Toc422999718"/>
      <w:bookmarkStart w:id="31" w:name="_Toc435023502"/>
      <w:bookmarkStart w:id="32" w:name="_Toc435529150"/>
      <w:bookmarkStart w:id="33" w:name="_Toc437427018"/>
      <w:r>
        <w:t>Identificación</w:t>
      </w:r>
      <w:r w:rsidR="00276B01" w:rsidRPr="00276B01">
        <w:t xml:space="preserve"> del Problema</w:t>
      </w:r>
      <w:bookmarkEnd w:id="28"/>
      <w:bookmarkEnd w:id="29"/>
      <w:bookmarkEnd w:id="30"/>
      <w:bookmarkEnd w:id="31"/>
      <w:bookmarkEnd w:id="32"/>
      <w:bookmarkEnd w:id="33"/>
    </w:p>
    <w:p w:rsidR="00903FE0" w:rsidRDefault="00903FE0" w:rsidP="00903FE0">
      <w:pPr>
        <w:rPr>
          <w:u w:color="000000"/>
        </w:rPr>
      </w:pPr>
    </w:p>
    <w:p w:rsidR="003D3E3C" w:rsidRDefault="003D3E3C" w:rsidP="00903FE0">
      <w:pPr>
        <w:rPr>
          <w:u w:color="000000"/>
        </w:rPr>
      </w:pPr>
    </w:p>
    <w:p w:rsidR="00903FE0" w:rsidRDefault="00903FE0" w:rsidP="00CA5353">
      <w:pPr>
        <w:rPr>
          <w:u w:color="000000"/>
        </w:rPr>
      </w:pPr>
      <w:r w:rsidRPr="00F82101">
        <w:rPr>
          <w:u w:color="000000"/>
        </w:rPr>
        <w:t xml:space="preserve">Dados los tiempos involucrados en el proceso de fiscalización </w:t>
      </w:r>
      <w:r>
        <w:rPr>
          <w:u w:color="000000"/>
        </w:rPr>
        <w:t>a posterior</w:t>
      </w:r>
      <w:r w:rsidRPr="00F82101">
        <w:rPr>
          <w:u w:color="000000"/>
        </w:rPr>
        <w:t xml:space="preserve">, </w:t>
      </w:r>
      <w:r>
        <w:rPr>
          <w:u w:color="000000"/>
        </w:rPr>
        <w:t>el Sistema de Carpeta de Despacho E</w:t>
      </w:r>
      <w:r w:rsidR="004A528C">
        <w:rPr>
          <w:u w:color="000000"/>
        </w:rPr>
        <w:t>lectrónica</w:t>
      </w:r>
      <w:r>
        <w:rPr>
          <w:u w:color="000000"/>
        </w:rPr>
        <w:t xml:space="preserve"> contribuye con la posibilidad de contar en línea con los documentos de despacho digitalizados, de las distintas destinaciones aduaneras que correspondan, todo ello a través de un medio seguro, que permitirá al Fiscalizador de las Unidades a Posterior, de Análisis de Riesgo y a las Unidades de Gestión, responder con mayor rapidez a sus requerimientos internos y externos, que en la mayoría de los casos tienen plazos acotados, y a su vez mantener un mayor control sobre las carpetas solicitadas.</w:t>
      </w:r>
    </w:p>
    <w:p w:rsidR="008B319A" w:rsidRDefault="008B319A" w:rsidP="00CA5353">
      <w:pPr>
        <w:rPr>
          <w:u w:color="000000"/>
        </w:rPr>
      </w:pPr>
    </w:p>
    <w:p w:rsidR="00903FE0" w:rsidRDefault="00903FE0" w:rsidP="00CA5353">
      <w:pPr>
        <w:rPr>
          <w:u w:color="000000"/>
        </w:rPr>
      </w:pPr>
      <w:r>
        <w:rPr>
          <w:u w:color="000000"/>
        </w:rPr>
        <w:t>De la misma manera, el Agente de Aduana asegura la conservación de la carpeta de despacho en un medio digital, evitando así su pérdida, sea por siniestros en el lugar del almacenamiento de las carpetas físicas o por su traslado o entrega en Aduanas.</w:t>
      </w:r>
    </w:p>
    <w:p w:rsidR="00C45958" w:rsidRDefault="00C45958" w:rsidP="00903FE0">
      <w:pPr>
        <w:rPr>
          <w:u w:color="000000"/>
        </w:rPr>
      </w:pPr>
    </w:p>
    <w:p w:rsidR="001D4D84" w:rsidRDefault="001D4D84" w:rsidP="003E2B4F">
      <w:pPr>
        <w:rPr>
          <w:b/>
        </w:rPr>
      </w:pPr>
    </w:p>
    <w:p w:rsidR="008B319A" w:rsidRDefault="008B319A" w:rsidP="003E2B4F">
      <w:pPr>
        <w:rPr>
          <w:b/>
        </w:rPr>
      </w:pPr>
    </w:p>
    <w:p w:rsidR="001D4D84" w:rsidRPr="002B5D7B" w:rsidRDefault="009B3BEF" w:rsidP="00CC60DC">
      <w:pPr>
        <w:pStyle w:val="Ttulo2"/>
      </w:pPr>
      <w:bookmarkStart w:id="34" w:name="_Toc435529152"/>
      <w:bookmarkStart w:id="35" w:name="_Toc437427019"/>
      <w:r w:rsidRPr="002B5D7B">
        <w:t xml:space="preserve">Proceso </w:t>
      </w:r>
      <w:r w:rsidR="00BD215A">
        <w:t xml:space="preserve">de </w:t>
      </w:r>
      <w:r w:rsidRPr="002B5D7B">
        <w:t>Carpeta de Despacho Electrónica</w:t>
      </w:r>
      <w:bookmarkEnd w:id="34"/>
      <w:bookmarkEnd w:id="35"/>
    </w:p>
    <w:p w:rsidR="005137A0" w:rsidRPr="00E764A4" w:rsidRDefault="00E764A4" w:rsidP="00F02B06">
      <w:pPr>
        <w:pStyle w:val="Ttulo3"/>
      </w:pPr>
      <w:bookmarkStart w:id="36" w:name="_Toc345335562"/>
      <w:bookmarkStart w:id="37" w:name="_Toc345335943"/>
      <w:bookmarkStart w:id="38" w:name="_Toc434823211"/>
      <w:bookmarkStart w:id="39" w:name="_Toc435023505"/>
      <w:bookmarkStart w:id="40" w:name="_Toc435529153"/>
      <w:bookmarkStart w:id="41" w:name="_Toc437427020"/>
      <w:r>
        <w:t xml:space="preserve">2.2.1  </w:t>
      </w:r>
      <w:r w:rsidR="005137A0" w:rsidRPr="00E764A4">
        <w:t>Diagrama</w:t>
      </w:r>
      <w:bookmarkEnd w:id="36"/>
      <w:bookmarkEnd w:id="37"/>
      <w:bookmarkEnd w:id="38"/>
      <w:bookmarkEnd w:id="39"/>
      <w:bookmarkEnd w:id="40"/>
      <w:bookmarkEnd w:id="41"/>
    </w:p>
    <w:p w:rsidR="009B3BEF" w:rsidRDefault="00EB0A5A" w:rsidP="00677229">
      <w:pPr>
        <w:ind w:left="-142"/>
      </w:pPr>
      <w:r>
        <w:rPr>
          <w:noProof/>
          <w:lang w:eastAsia="es-CL"/>
        </w:rPr>
        <w:drawing>
          <wp:inline distT="0" distB="0" distL="0" distR="0">
            <wp:extent cx="5423040" cy="3578087"/>
            <wp:effectExtent l="0" t="0" r="6350" b="381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_Modelo_2015 v3 (acotada).png"/>
                    <pic:cNvPicPr/>
                  </pic:nvPicPr>
                  <pic:blipFill rotWithShape="1">
                    <a:blip r:embed="rId18" cstate="print">
                      <a:extLst>
                        <a:ext uri="{28A0092B-C50C-407E-A947-70E740481C1C}">
                          <a14:useLocalDpi xmlns:a14="http://schemas.microsoft.com/office/drawing/2010/main" val="0"/>
                        </a:ext>
                      </a:extLst>
                    </a:blip>
                    <a:srcRect b="11587"/>
                    <a:stretch/>
                  </pic:blipFill>
                  <pic:spPr bwMode="auto">
                    <a:xfrm>
                      <a:off x="0" y="0"/>
                      <a:ext cx="5424786" cy="3579239"/>
                    </a:xfrm>
                    <a:prstGeom prst="rect">
                      <a:avLst/>
                    </a:prstGeom>
                    <a:ln>
                      <a:noFill/>
                    </a:ln>
                    <a:extLst>
                      <a:ext uri="{53640926-AAD7-44D8-BBD7-CCE9431645EC}">
                        <a14:shadowObscured xmlns:a14="http://schemas.microsoft.com/office/drawing/2010/main"/>
                      </a:ext>
                    </a:extLst>
                  </pic:spPr>
                </pic:pic>
              </a:graphicData>
            </a:graphic>
          </wp:inline>
        </w:drawing>
      </w:r>
    </w:p>
    <w:p w:rsidR="008B319A" w:rsidRDefault="008B319A">
      <w:pPr>
        <w:spacing w:after="200" w:line="276" w:lineRule="auto"/>
        <w:jc w:val="left"/>
        <w:rPr>
          <w:rFonts w:ascii="Calibri" w:eastAsiaTheme="majorEastAsia" w:hAnsi="Calibri" w:cs="Calibri"/>
          <w:b/>
          <w:bCs/>
          <w:smallCaps/>
          <w:color w:val="4F81BD" w:themeColor="accent1"/>
          <w:sz w:val="24"/>
        </w:rPr>
      </w:pPr>
      <w:bookmarkStart w:id="42" w:name="_Toc435529154"/>
      <w:r>
        <w:br w:type="page"/>
      </w:r>
    </w:p>
    <w:p w:rsidR="00E764A4" w:rsidRPr="00E764A4" w:rsidRDefault="00E764A4" w:rsidP="00F02B06">
      <w:pPr>
        <w:pStyle w:val="Ttulo3"/>
      </w:pPr>
      <w:bookmarkStart w:id="43" w:name="_Toc437427021"/>
      <w:r>
        <w:lastRenderedPageBreak/>
        <w:t xml:space="preserve">2.2.2  </w:t>
      </w:r>
      <w:r w:rsidRPr="00E764A4">
        <w:t>Roles y Responsabilidades</w:t>
      </w:r>
      <w:bookmarkEnd w:id="43"/>
    </w:p>
    <w:p w:rsidR="00E764A4" w:rsidRDefault="00E764A4" w:rsidP="00E764A4">
      <w:pPr>
        <w:rPr>
          <w:b/>
        </w:rPr>
      </w:pPr>
    </w:p>
    <w:p w:rsidR="00E764A4" w:rsidRPr="00E764A4" w:rsidRDefault="00C97AC1" w:rsidP="00203A30">
      <w:pPr>
        <w:pStyle w:val="Prrafodelista"/>
        <w:numPr>
          <w:ilvl w:val="0"/>
          <w:numId w:val="23"/>
        </w:numPr>
        <w:rPr>
          <w:b/>
        </w:rPr>
      </w:pPr>
      <w:r>
        <w:rPr>
          <w:b/>
        </w:rPr>
        <w:t>Aduana</w:t>
      </w:r>
    </w:p>
    <w:p w:rsidR="00E764A4" w:rsidRDefault="00C97AC1" w:rsidP="00E764A4">
      <w:r>
        <w:t>Este rol se entenderá co</w:t>
      </w:r>
      <w:r w:rsidR="003D3E3C">
        <w:t>rresponder a</w:t>
      </w:r>
      <w:r>
        <w:t xml:space="preserve"> funcionarios del Área de Fiscalización del Servicio Nacional de Aduanas</w:t>
      </w:r>
      <w:r w:rsidR="003D3E3C">
        <w:t xml:space="preserve">, quienes </w:t>
      </w:r>
      <w:r w:rsidR="006F4AC7">
        <w:t>p</w:t>
      </w:r>
      <w:r>
        <w:t xml:space="preserve">odrán </w:t>
      </w:r>
      <w:r w:rsidR="00E764A4" w:rsidRPr="0033796F">
        <w:t>ingresar</w:t>
      </w:r>
      <w:r w:rsidR="00E764A4">
        <w:t xml:space="preserve"> y consultar</w:t>
      </w:r>
      <w:r w:rsidR="00E764A4" w:rsidRPr="0033796F">
        <w:t xml:space="preserve"> </w:t>
      </w:r>
      <w:r w:rsidR="00E764A4">
        <w:t>las solicitudes de carpetas de desp</w:t>
      </w:r>
      <w:r>
        <w:t>a</w:t>
      </w:r>
      <w:r w:rsidR="00A65157">
        <w:t>cho electrónicas en el S</w:t>
      </w:r>
      <w:r>
        <w:t>istema</w:t>
      </w:r>
      <w:r w:rsidR="00A65157">
        <w:t xml:space="preserve"> de Gestión Documental</w:t>
      </w:r>
      <w:r>
        <w:t xml:space="preserve">, además de </w:t>
      </w:r>
      <w:r w:rsidR="00E764A4">
        <w:t xml:space="preserve">autorizar </w:t>
      </w:r>
      <w:r>
        <w:t xml:space="preserve">dichas </w:t>
      </w:r>
      <w:r w:rsidR="00E764A4">
        <w:t xml:space="preserve"> solicitudes </w:t>
      </w:r>
      <w:r>
        <w:t>por parte de la Jefatura.</w:t>
      </w:r>
    </w:p>
    <w:p w:rsidR="006F4AC7" w:rsidRDefault="006F4AC7" w:rsidP="00E764A4"/>
    <w:p w:rsidR="00E764A4" w:rsidRPr="00E764A4" w:rsidRDefault="00E764A4" w:rsidP="00203A30">
      <w:pPr>
        <w:pStyle w:val="Prrafodelista"/>
        <w:numPr>
          <w:ilvl w:val="0"/>
          <w:numId w:val="23"/>
        </w:numPr>
        <w:rPr>
          <w:b/>
        </w:rPr>
      </w:pPr>
      <w:bookmarkStart w:id="44" w:name="_Toc270687318"/>
      <w:r w:rsidRPr="00E764A4">
        <w:rPr>
          <w:b/>
        </w:rPr>
        <w:t xml:space="preserve">Sistema </w:t>
      </w:r>
      <w:bookmarkEnd w:id="44"/>
      <w:r w:rsidRPr="00E764A4">
        <w:rPr>
          <w:b/>
        </w:rPr>
        <w:t>de Seguimiento Documental</w:t>
      </w:r>
    </w:p>
    <w:p w:rsidR="00E764A4" w:rsidRDefault="00E764A4" w:rsidP="00E764A4">
      <w:r w:rsidRPr="0033796F">
        <w:t xml:space="preserve">Sistema </w:t>
      </w:r>
      <w:r>
        <w:t>que permite el ingreso, envío, recepción y consulta de Carpetas de Despacho Electrónicas.</w:t>
      </w:r>
    </w:p>
    <w:p w:rsidR="00E764A4" w:rsidRPr="0033796F" w:rsidRDefault="00E764A4" w:rsidP="00E764A4"/>
    <w:p w:rsidR="00E764A4" w:rsidRPr="00C53038" w:rsidRDefault="00E764A4" w:rsidP="00203A30">
      <w:pPr>
        <w:pStyle w:val="Prrafodelista"/>
        <w:numPr>
          <w:ilvl w:val="0"/>
          <w:numId w:val="23"/>
        </w:numPr>
        <w:rPr>
          <w:b/>
        </w:rPr>
      </w:pPr>
      <w:r w:rsidRPr="00C53038">
        <w:rPr>
          <w:b/>
        </w:rPr>
        <w:t>Agente de Aduana</w:t>
      </w:r>
    </w:p>
    <w:p w:rsidR="00E764A4" w:rsidRDefault="00E764A4" w:rsidP="00E764A4">
      <w:r w:rsidRPr="00CC5866">
        <w:t>El agente de aduana es un profesional auxiliar de la función pública aduanera, cuya licencia lo habilita ante el Servicio Nacional de Aduanas para prestar servicios a terceros como gestor en el despacho de mercancías.</w:t>
      </w:r>
      <w:r>
        <w:t xml:space="preserve">  El Agente de Aduana es el encargado de confeccionar las declaraciones correspondientes a las distintas destinaciones aduaneras, como operaciones DIN y DUS y mantener la carpeta de despacho que contiene los documentos base de la operación para el trámite </w:t>
      </w:r>
      <w:r w:rsidR="00CF4EE4">
        <w:t>a</w:t>
      </w:r>
      <w:r>
        <w:t>duanero respectivo.  En el sistema, le corresponderá consultar las solicitudes, digitalizar las carpetas de despacho y disponibilizarlas al sistema de Aduanas, para que en definitiva quede en poder del Fiscalizador correspondiente.</w:t>
      </w:r>
    </w:p>
    <w:p w:rsidR="005E2376" w:rsidRDefault="005E2376" w:rsidP="002D6ADC"/>
    <w:p w:rsidR="009B3BEF" w:rsidRDefault="00E764A4" w:rsidP="00F02B06">
      <w:pPr>
        <w:pStyle w:val="Ttulo3"/>
      </w:pPr>
      <w:bookmarkStart w:id="45" w:name="_Toc437427022"/>
      <w:r>
        <w:t xml:space="preserve">2.2.3  </w:t>
      </w:r>
      <w:r w:rsidR="009B3BEF" w:rsidRPr="009B3BEF">
        <w:t>Elementos del Proceso</w:t>
      </w:r>
      <w:bookmarkEnd w:id="42"/>
      <w:bookmarkEnd w:id="45"/>
    </w:p>
    <w:p w:rsidR="005F7FA5" w:rsidRPr="005F7FA5" w:rsidRDefault="005F7FA5" w:rsidP="005F7FA5"/>
    <w:p w:rsidR="00C71712" w:rsidRPr="00C53038" w:rsidRDefault="009E6C61" w:rsidP="00203A30">
      <w:pPr>
        <w:pStyle w:val="Prrafodelista"/>
        <w:numPr>
          <w:ilvl w:val="0"/>
          <w:numId w:val="24"/>
        </w:numPr>
        <w:rPr>
          <w:b/>
          <w:smallCaps/>
          <w:sz w:val="22"/>
        </w:rPr>
      </w:pPr>
      <w:r w:rsidRPr="00C53038">
        <w:rPr>
          <w:b/>
          <w:smallCaps/>
          <w:sz w:val="22"/>
        </w:rPr>
        <w:t>Solicitud  Autorizada</w:t>
      </w:r>
    </w:p>
    <w:p w:rsidR="00C71712" w:rsidRDefault="00C71712" w:rsidP="003B4CFF">
      <w:pPr>
        <w:tabs>
          <w:tab w:val="left" w:pos="0"/>
        </w:tabs>
      </w:pPr>
      <w:r>
        <w:t>Una vez que el Jefe de Fiscalización autoriza la solicitud</w:t>
      </w:r>
      <w:r w:rsidR="00352C96">
        <w:t>,</w:t>
      </w:r>
      <w:r>
        <w:t xml:space="preserve"> esta cambiará a estado </w:t>
      </w:r>
      <w:r w:rsidR="00352C96">
        <w:rPr>
          <w:b/>
          <w:i/>
        </w:rPr>
        <w:t>Pendiente</w:t>
      </w:r>
      <w:r w:rsidR="00352C96">
        <w:t>. A continuación, se enviará una notificación al Agente de Aduana informándole de dicha solicitud.</w:t>
      </w:r>
    </w:p>
    <w:p w:rsidR="00CC0DB9" w:rsidRPr="00352C96" w:rsidRDefault="00CC0DB9" w:rsidP="003B4CFF">
      <w:pPr>
        <w:tabs>
          <w:tab w:val="left" w:pos="0"/>
        </w:tabs>
      </w:pPr>
    </w:p>
    <w:p w:rsidR="00352C96" w:rsidRPr="00045464" w:rsidRDefault="00352C96" w:rsidP="00203A30">
      <w:pPr>
        <w:pStyle w:val="Prrafodelista"/>
        <w:numPr>
          <w:ilvl w:val="0"/>
          <w:numId w:val="24"/>
        </w:numPr>
        <w:rPr>
          <w:b/>
          <w:smallCaps/>
          <w:sz w:val="22"/>
        </w:rPr>
      </w:pPr>
      <w:r w:rsidRPr="00045464">
        <w:rPr>
          <w:b/>
          <w:smallCaps/>
          <w:sz w:val="22"/>
        </w:rPr>
        <w:t>Consultar Solicitudes Pendientes</w:t>
      </w:r>
    </w:p>
    <w:p w:rsidR="005137A0" w:rsidRDefault="005137A0" w:rsidP="003B4CFF">
      <w:pPr>
        <w:tabs>
          <w:tab w:val="left" w:pos="0"/>
        </w:tabs>
      </w:pPr>
      <w:r>
        <w:t xml:space="preserve">En el estado </w:t>
      </w:r>
      <w:r w:rsidR="00352C96">
        <w:rPr>
          <w:b/>
          <w:i/>
        </w:rPr>
        <w:t>Pendiente</w:t>
      </w:r>
      <w:r>
        <w:t xml:space="preserve"> las carpetas solicitadas pueden ser visualizadas por los Agentes de Aduana directamente a través de una consulta en el sistema de Aduanas.</w:t>
      </w:r>
    </w:p>
    <w:p w:rsidR="00CC0DB9" w:rsidRDefault="00CC0DB9" w:rsidP="003B4CFF">
      <w:pPr>
        <w:tabs>
          <w:tab w:val="left" w:pos="0"/>
        </w:tabs>
      </w:pPr>
    </w:p>
    <w:p w:rsidR="00CC51AA" w:rsidRPr="00045464" w:rsidRDefault="00CC51AA" w:rsidP="00203A30">
      <w:pPr>
        <w:pStyle w:val="Prrafodelista"/>
        <w:numPr>
          <w:ilvl w:val="0"/>
          <w:numId w:val="24"/>
        </w:numPr>
        <w:rPr>
          <w:b/>
          <w:smallCaps/>
          <w:sz w:val="22"/>
        </w:rPr>
      </w:pPr>
      <w:r w:rsidRPr="00045464">
        <w:rPr>
          <w:b/>
          <w:smallCaps/>
          <w:sz w:val="22"/>
        </w:rPr>
        <w:t>Respuesta Disponibilidad de la Carpeta</w:t>
      </w:r>
    </w:p>
    <w:p w:rsidR="00CC51AA" w:rsidRDefault="00CC51AA" w:rsidP="005137A0">
      <w:r>
        <w:t>El Agente de Aduana revisará si tiene disponible la carpeta solicitada y enviará la respuesta a Aduana.</w:t>
      </w:r>
    </w:p>
    <w:p w:rsidR="00CC0DB9" w:rsidRDefault="00CC0DB9" w:rsidP="005137A0"/>
    <w:p w:rsidR="00CC51AA" w:rsidRPr="00045464" w:rsidRDefault="00CC51AA" w:rsidP="00203A30">
      <w:pPr>
        <w:pStyle w:val="Prrafodelista"/>
        <w:numPr>
          <w:ilvl w:val="0"/>
          <w:numId w:val="6"/>
        </w:numPr>
        <w:rPr>
          <w:b/>
          <w:smallCaps/>
          <w:sz w:val="22"/>
        </w:rPr>
      </w:pPr>
      <w:r w:rsidRPr="00045464">
        <w:rPr>
          <w:b/>
          <w:smallCaps/>
          <w:sz w:val="22"/>
        </w:rPr>
        <w:t>Informar que Carpeta no la tiene en su poder</w:t>
      </w:r>
    </w:p>
    <w:p w:rsidR="00CC51AA" w:rsidRDefault="00CC51AA" w:rsidP="00CC51AA">
      <w:r>
        <w:t>En el caso que el Agente de Aduana no tenga la carpeta en su poder, debe registrar este hecho en el mismo sistema de Aduanas.</w:t>
      </w:r>
    </w:p>
    <w:p w:rsidR="00CC0DB9" w:rsidRDefault="00CC0DB9" w:rsidP="00CC51AA"/>
    <w:p w:rsidR="00CC51AA" w:rsidRPr="00045464" w:rsidRDefault="00E0510B" w:rsidP="00203A30">
      <w:pPr>
        <w:pStyle w:val="Prrafodelista"/>
        <w:numPr>
          <w:ilvl w:val="0"/>
          <w:numId w:val="6"/>
        </w:numPr>
        <w:rPr>
          <w:b/>
          <w:smallCaps/>
          <w:sz w:val="22"/>
        </w:rPr>
      </w:pPr>
      <w:r w:rsidRPr="00045464">
        <w:rPr>
          <w:b/>
          <w:smallCaps/>
          <w:sz w:val="22"/>
        </w:rPr>
        <w:t>Digitalización de la Carpeta</w:t>
      </w:r>
    </w:p>
    <w:p w:rsidR="00CD6F7D" w:rsidRDefault="005137A0" w:rsidP="005137A0">
      <w:r>
        <w:t xml:space="preserve">El Agente de Aduana, una vez conocidas las carpetas solicitadas, las </w:t>
      </w:r>
      <w:r w:rsidR="00E0510B">
        <w:t xml:space="preserve">debe </w:t>
      </w:r>
      <w:r>
        <w:t>digitaliza</w:t>
      </w:r>
      <w:r w:rsidR="00E0510B">
        <w:t>r</w:t>
      </w:r>
      <w:r>
        <w:t xml:space="preserve"> de acuerdo a los e</w:t>
      </w:r>
      <w:r w:rsidR="00E0510B">
        <w:t>stándares indicados por Aduanas</w:t>
      </w:r>
      <w:r w:rsidR="00CD6F7D">
        <w:t>.</w:t>
      </w:r>
    </w:p>
    <w:p w:rsidR="00CC0DB9" w:rsidRDefault="00CC0DB9" w:rsidP="005137A0"/>
    <w:p w:rsidR="00CD6F7D" w:rsidRPr="00045464" w:rsidRDefault="00CD6F7D" w:rsidP="00203A30">
      <w:pPr>
        <w:pStyle w:val="Prrafodelista"/>
        <w:numPr>
          <w:ilvl w:val="0"/>
          <w:numId w:val="6"/>
        </w:numPr>
        <w:rPr>
          <w:b/>
          <w:smallCaps/>
          <w:sz w:val="22"/>
        </w:rPr>
      </w:pPr>
      <w:r w:rsidRPr="00045464">
        <w:rPr>
          <w:b/>
          <w:smallCaps/>
          <w:sz w:val="22"/>
        </w:rPr>
        <w:t>Envío de la Carpeta Digitalizada con Link</w:t>
      </w:r>
    </w:p>
    <w:p w:rsidR="00B126B0" w:rsidRDefault="00CD6F7D" w:rsidP="005137A0">
      <w:r>
        <w:t>Las carpetas digitalizadas por el Agente de Aduana deberán dejarse a</w:t>
      </w:r>
      <w:r w:rsidR="005137A0">
        <w:t xml:space="preserve"> disposición del fiscalizador a través de un link, para ser descargada y visualizada en un formato </w:t>
      </w:r>
      <w:proofErr w:type="spellStart"/>
      <w:r w:rsidR="005137A0">
        <w:t>pdf</w:t>
      </w:r>
      <w:proofErr w:type="spellEnd"/>
      <w:r w:rsidR="005137A0">
        <w:t xml:space="preserve">. El link </w:t>
      </w:r>
      <w:r>
        <w:t xml:space="preserve">debe estar </w:t>
      </w:r>
      <w:r w:rsidR="005137A0">
        <w:t xml:space="preserve">disponible por 30 días. </w:t>
      </w:r>
    </w:p>
    <w:p w:rsidR="000F11C1" w:rsidRDefault="000F11C1" w:rsidP="005137A0"/>
    <w:p w:rsidR="00C51865" w:rsidRPr="00045464" w:rsidRDefault="000C37AC" w:rsidP="002D6ADC">
      <w:pPr>
        <w:pStyle w:val="Prrafodelista"/>
        <w:numPr>
          <w:ilvl w:val="0"/>
          <w:numId w:val="6"/>
        </w:numPr>
        <w:rPr>
          <w:b/>
          <w:smallCaps/>
          <w:sz w:val="22"/>
        </w:rPr>
      </w:pPr>
      <w:r w:rsidRPr="002D6ADC">
        <w:rPr>
          <w:b/>
          <w:smallCaps/>
          <w:sz w:val="22"/>
        </w:rPr>
        <w:t>Recepción</w:t>
      </w:r>
      <w:r w:rsidRPr="00045464">
        <w:rPr>
          <w:b/>
          <w:smallCaps/>
          <w:sz w:val="22"/>
        </w:rPr>
        <w:t xml:space="preserve"> y Descarga de Archivos</w:t>
      </w:r>
    </w:p>
    <w:p w:rsidR="000C37AC" w:rsidRDefault="000C37AC" w:rsidP="005137A0">
      <w:r>
        <w:t xml:space="preserve">Las carpetas digitalizadas serán recepcionadas y descargadas en el Sistema de Seguimiento Documental. En caso de que se produzcan problemas </w:t>
      </w:r>
      <w:r w:rsidR="00D60169">
        <w:t>en la recepción y/o</w:t>
      </w:r>
      <w:r>
        <w:t xml:space="preserve"> descarga</w:t>
      </w:r>
      <w:r w:rsidR="00D60169">
        <w:t xml:space="preserve"> del archivo</w:t>
      </w:r>
      <w:r>
        <w:t>, se notificará al Agente de Aduanas para que reenvíe la Carpeta Digitalizada con link</w:t>
      </w:r>
      <w:r w:rsidR="00E0624D">
        <w:t xml:space="preserve"> (corrija el acceso)</w:t>
      </w:r>
      <w:r>
        <w:t>.</w:t>
      </w:r>
      <w:r w:rsidR="00DB7D8F">
        <w:t xml:space="preserve"> </w:t>
      </w:r>
    </w:p>
    <w:p w:rsidR="000C37AC" w:rsidRDefault="000C37AC" w:rsidP="005137A0"/>
    <w:p w:rsidR="000C37AC" w:rsidRPr="00045464" w:rsidRDefault="00EB2C54" w:rsidP="00203A30">
      <w:pPr>
        <w:pStyle w:val="Prrafodelista"/>
        <w:numPr>
          <w:ilvl w:val="0"/>
          <w:numId w:val="6"/>
        </w:numPr>
        <w:rPr>
          <w:b/>
          <w:smallCaps/>
          <w:sz w:val="22"/>
        </w:rPr>
      </w:pPr>
      <w:r w:rsidRPr="00045464">
        <w:rPr>
          <w:b/>
          <w:smallCaps/>
          <w:sz w:val="22"/>
        </w:rPr>
        <w:t>Registro Respuesta Solicitud</w:t>
      </w:r>
    </w:p>
    <w:p w:rsidR="00EB2C54" w:rsidRDefault="00EB2C54" w:rsidP="00EB2C54">
      <w:r>
        <w:t>El sistema de Seguimiento Documental registrará la respuesta enviada por el Agente de Aduana a la solicitud de carpeta, la cual puede ser una notificación de que la carpeta no se encuentra disponible y no es posible enviarla o, en su defecto, el envío y recepción exitosa de la carpeta solicitada.</w:t>
      </w:r>
      <w:r w:rsidR="00636AE4">
        <w:t xml:space="preserve"> Una vez registrada  la respuesta, el sistema enviará una notificación informando el estado de recepción al funcionario Fiscalizador y al Agente de Aduanas.</w:t>
      </w:r>
    </w:p>
    <w:p w:rsidR="00651DA7" w:rsidRDefault="00651DA7" w:rsidP="00EB2C54"/>
    <w:p w:rsidR="00651DA7" w:rsidRDefault="00651DA7" w:rsidP="00EB2C54"/>
    <w:p w:rsidR="005217DA" w:rsidRDefault="005217DA" w:rsidP="005217DA">
      <w:pPr>
        <w:pStyle w:val="Ttulo2"/>
      </w:pPr>
      <w:bookmarkStart w:id="46" w:name="_Toc437427023"/>
      <w:r>
        <w:t>Casos de Uso del Sistema de Gestión Documental</w:t>
      </w:r>
      <w:bookmarkEnd w:id="46"/>
    </w:p>
    <w:p w:rsidR="006F615C" w:rsidRDefault="006F615C" w:rsidP="005217DA"/>
    <w:p w:rsidR="005217DA" w:rsidRDefault="005217DA" w:rsidP="005217DA">
      <w:r>
        <w:t>El proceso comienza con el registro de</w:t>
      </w:r>
      <w:r w:rsidRPr="0033796F">
        <w:t xml:space="preserve"> solicitud de</w:t>
      </w:r>
      <w:r>
        <w:t xml:space="preserve"> las Carpetas de Despacho por </w:t>
      </w:r>
      <w:r w:rsidRPr="0033796F">
        <w:t>parte del</w:t>
      </w:r>
      <w:r>
        <w:t xml:space="preserve"> usuario</w:t>
      </w:r>
      <w:r w:rsidRPr="0033796F">
        <w:t xml:space="preserve"> </w:t>
      </w:r>
      <w:r>
        <w:t>fiscalizador en el S</w:t>
      </w:r>
      <w:r w:rsidRPr="0033796F">
        <w:t>istema</w:t>
      </w:r>
      <w:r>
        <w:t xml:space="preserve"> de Gestión Documental. </w:t>
      </w:r>
      <w:r w:rsidR="006F615C">
        <w:t xml:space="preserve"> </w:t>
      </w:r>
      <w:r>
        <w:t xml:space="preserve">El sistema registra la carpeta solicitada con estado </w:t>
      </w:r>
      <w:r w:rsidRPr="005217DA">
        <w:rPr>
          <w:b/>
          <w:i/>
        </w:rPr>
        <w:t>Ingresado</w:t>
      </w:r>
      <w:r>
        <w:t>,  hasta que el usuario Jefe la autoriza en el mismo sistema. Una vez autorizada, el Agente de Aduana podrá visualizar el registro de la(s) carpeta(s) solicitada(s) en el Sistema de Gestión Documental.</w:t>
      </w:r>
    </w:p>
    <w:p w:rsidR="005217DA" w:rsidRDefault="005217DA" w:rsidP="005217DA">
      <w:r>
        <w:t xml:space="preserve"> </w:t>
      </w:r>
    </w:p>
    <w:p w:rsidR="005217DA" w:rsidRDefault="005217DA" w:rsidP="005217DA">
      <w:r>
        <w:t xml:space="preserve">El Agente de Aduana, una vez conocidas las carpetas solicitadas, las digitaliza y almacena en su propio sistema, de acuerdo a los estándares indicados por Aduana, poniéndolas a disposición del fiscalizador a través de un link web, quien descarga la carpeta y la visualiza en un formato </w:t>
      </w:r>
      <w:proofErr w:type="spellStart"/>
      <w:r>
        <w:t>pdf</w:t>
      </w:r>
      <w:proofErr w:type="spellEnd"/>
      <w:r>
        <w:t xml:space="preserve">. </w:t>
      </w:r>
    </w:p>
    <w:p w:rsidR="005217DA" w:rsidRDefault="005217DA" w:rsidP="005217DA"/>
    <w:p w:rsidR="005217DA" w:rsidRDefault="005217DA" w:rsidP="005217DA">
      <w:r>
        <w:t xml:space="preserve">En caso que el Agente de Aduana no </w:t>
      </w:r>
      <w:r w:rsidR="00E46FD1">
        <w:t>tenga</w:t>
      </w:r>
      <w:r>
        <w:t xml:space="preserve"> la carpeta en su poder, debe</w:t>
      </w:r>
      <w:r w:rsidR="00E46FD1">
        <w:t>rá</w:t>
      </w:r>
      <w:r>
        <w:t xml:space="preserve"> registrar este hecho en el mismo </w:t>
      </w:r>
      <w:r w:rsidR="00E46FD1">
        <w:t>S</w:t>
      </w:r>
      <w:r w:rsidR="00E46FD1" w:rsidRPr="0033796F">
        <w:t>istema</w:t>
      </w:r>
      <w:r w:rsidR="00E46FD1">
        <w:t xml:space="preserve"> de Gestión Documental</w:t>
      </w:r>
      <w:r>
        <w:t>.</w:t>
      </w:r>
    </w:p>
    <w:p w:rsidR="005217DA" w:rsidRDefault="005217DA" w:rsidP="005217DA"/>
    <w:p w:rsidR="005217DA" w:rsidRDefault="005217DA" w:rsidP="005217DA">
      <w:r>
        <w:t xml:space="preserve">Los casos de uso generales del </w:t>
      </w:r>
      <w:r w:rsidR="006F615C">
        <w:t>S</w:t>
      </w:r>
      <w:r w:rsidR="006F615C" w:rsidRPr="0033796F">
        <w:t>istema</w:t>
      </w:r>
      <w:r w:rsidR="006F615C">
        <w:t xml:space="preserve"> de Gestión Documental</w:t>
      </w:r>
      <w:r>
        <w:t>, se indican en el diagrama siguiente:</w:t>
      </w:r>
    </w:p>
    <w:p w:rsidR="006F615C" w:rsidRDefault="006F615C" w:rsidP="005217DA"/>
    <w:p w:rsidR="006F615C" w:rsidRDefault="006F615C" w:rsidP="00C46BB3">
      <w:pPr>
        <w:jc w:val="center"/>
      </w:pPr>
      <w:r w:rsidRPr="00244E8F">
        <w:rPr>
          <w:b/>
          <w:noProof/>
          <w:lang w:eastAsia="es-CL"/>
        </w:rPr>
        <w:drawing>
          <wp:inline distT="0" distB="0" distL="0" distR="0">
            <wp:extent cx="3943847" cy="2918129"/>
            <wp:effectExtent l="19050" t="19050" r="19050" b="15875"/>
            <wp:docPr id="5" name="2 Imagen" descr="Diagramadecasodeus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decasodeuso6.png"/>
                    <pic:cNvPicPr/>
                  </pic:nvPicPr>
                  <pic:blipFill rotWithShape="1">
                    <a:blip r:embed="rId19" cstate="print"/>
                    <a:srcRect l="14241" t="7634" r="13602" b="32750"/>
                    <a:stretch/>
                  </pic:blipFill>
                  <pic:spPr bwMode="auto">
                    <a:xfrm>
                      <a:off x="0" y="0"/>
                      <a:ext cx="3943010" cy="291751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2D6ADC" w:rsidRDefault="002D6ADC" w:rsidP="006F615C">
      <w:pPr>
        <w:spacing w:line="276" w:lineRule="auto"/>
        <w:rPr>
          <w:b/>
          <w:smallCaps/>
          <w:color w:val="4F81BD" w:themeColor="accent1"/>
        </w:rPr>
      </w:pPr>
    </w:p>
    <w:p w:rsidR="006F615C" w:rsidRPr="006F615C" w:rsidRDefault="006F615C" w:rsidP="006F615C">
      <w:pPr>
        <w:spacing w:line="276" w:lineRule="auto"/>
        <w:rPr>
          <w:b/>
          <w:smallCaps/>
        </w:rPr>
      </w:pPr>
      <w:r w:rsidRPr="006F615C">
        <w:rPr>
          <w:b/>
          <w:smallCaps/>
          <w:color w:val="4F81BD" w:themeColor="accent1"/>
        </w:rPr>
        <w:t>Caso de Uso: Carpeta Solicitada Autorizada</w:t>
      </w:r>
    </w:p>
    <w:p w:rsidR="006F615C" w:rsidRDefault="006F615C" w:rsidP="006F615C">
      <w:pPr>
        <w:spacing w:after="200" w:line="276" w:lineRule="auto"/>
      </w:pPr>
      <w:r>
        <w:t>Módulo en que el jefe de Aduana, autoriza la solicitud de la Carpeta de Despacho.</w:t>
      </w:r>
    </w:p>
    <w:p w:rsidR="007056C9" w:rsidRDefault="007056C9" w:rsidP="006F615C">
      <w:pPr>
        <w:spacing w:line="276" w:lineRule="auto"/>
        <w:rPr>
          <w:b/>
          <w:smallCaps/>
          <w:color w:val="4F81BD" w:themeColor="accent1"/>
        </w:rPr>
      </w:pPr>
    </w:p>
    <w:p w:rsidR="006F615C" w:rsidRPr="006F615C" w:rsidRDefault="006F615C" w:rsidP="006F615C">
      <w:pPr>
        <w:spacing w:line="276" w:lineRule="auto"/>
        <w:rPr>
          <w:b/>
          <w:smallCaps/>
          <w:color w:val="4F81BD" w:themeColor="accent1"/>
        </w:rPr>
      </w:pPr>
      <w:r w:rsidRPr="006F615C">
        <w:rPr>
          <w:b/>
          <w:smallCaps/>
          <w:color w:val="4F81BD" w:themeColor="accent1"/>
        </w:rPr>
        <w:lastRenderedPageBreak/>
        <w:t xml:space="preserve">Caso de uso: </w:t>
      </w:r>
      <w:r>
        <w:rPr>
          <w:b/>
          <w:smallCaps/>
          <w:color w:val="4F81BD" w:themeColor="accent1"/>
        </w:rPr>
        <w:t>Consultar carpetas solicitadas</w:t>
      </w:r>
    </w:p>
    <w:p w:rsidR="006F615C" w:rsidRDefault="006F615C" w:rsidP="006F615C">
      <w:pPr>
        <w:spacing w:after="200" w:line="276" w:lineRule="auto"/>
      </w:pPr>
      <w:r>
        <w:t>Módulo en que el usuario Fiscalizador de Aduana y el Agente de Aduana pueden consultar las carpetas solicitadas y su estado.</w:t>
      </w:r>
    </w:p>
    <w:p w:rsidR="006F615C" w:rsidRPr="006F615C" w:rsidRDefault="006F615C" w:rsidP="006F615C">
      <w:pPr>
        <w:spacing w:line="276" w:lineRule="auto"/>
        <w:rPr>
          <w:b/>
          <w:smallCaps/>
          <w:color w:val="4F81BD" w:themeColor="accent1"/>
        </w:rPr>
      </w:pPr>
      <w:r w:rsidRPr="006F615C">
        <w:rPr>
          <w:b/>
          <w:smallCaps/>
          <w:color w:val="4F81BD" w:themeColor="accent1"/>
        </w:rPr>
        <w:t xml:space="preserve">Caso de uso: Respuesta disponibilidad de las </w:t>
      </w:r>
      <w:r>
        <w:rPr>
          <w:b/>
          <w:smallCaps/>
          <w:color w:val="4F81BD" w:themeColor="accent1"/>
        </w:rPr>
        <w:t>carpetas solicitadas</w:t>
      </w:r>
    </w:p>
    <w:p w:rsidR="006F615C" w:rsidRDefault="006F615C" w:rsidP="006F615C">
      <w:pPr>
        <w:spacing w:after="200" w:line="276" w:lineRule="auto"/>
      </w:pPr>
      <w:r>
        <w:t>Módulo en que el Agente de Aduana informa de la disponibilidad de la Carpeta solicitada.</w:t>
      </w:r>
    </w:p>
    <w:p w:rsidR="006F615C" w:rsidRPr="006F615C" w:rsidRDefault="006F615C" w:rsidP="006F615C">
      <w:pPr>
        <w:spacing w:line="276" w:lineRule="auto"/>
        <w:rPr>
          <w:b/>
          <w:smallCaps/>
          <w:color w:val="4F81BD" w:themeColor="accent1"/>
        </w:rPr>
      </w:pPr>
      <w:r w:rsidRPr="006F615C">
        <w:rPr>
          <w:b/>
          <w:smallCaps/>
          <w:color w:val="4F81BD" w:themeColor="accent1"/>
        </w:rPr>
        <w:t>Caso de uso: Recepción y descarga de carpeta</w:t>
      </w:r>
    </w:p>
    <w:p w:rsidR="006F615C" w:rsidRDefault="006F615C" w:rsidP="006F615C">
      <w:r>
        <w:t xml:space="preserve">Módulo en que el Fiscalizador de Aduana descarga la Carpeta digitalizada y la visualiza en formato </w:t>
      </w:r>
      <w:proofErr w:type="spellStart"/>
      <w:r>
        <w:t>pdf</w:t>
      </w:r>
      <w:proofErr w:type="spellEnd"/>
      <w:r>
        <w:t>.</w:t>
      </w:r>
    </w:p>
    <w:p w:rsidR="007056C9" w:rsidRDefault="007056C9" w:rsidP="006F615C"/>
    <w:p w:rsidR="007056C9" w:rsidRDefault="007056C9" w:rsidP="006F615C"/>
    <w:p w:rsidR="00387D6B" w:rsidRPr="00E44AF0" w:rsidRDefault="00387D6B" w:rsidP="006F615C"/>
    <w:p w:rsidR="00A67008" w:rsidRDefault="006923F6" w:rsidP="0045603E">
      <w:pPr>
        <w:pStyle w:val="Ttulo1"/>
        <w:numPr>
          <w:ilvl w:val="0"/>
          <w:numId w:val="2"/>
        </w:numPr>
      </w:pPr>
      <w:bookmarkStart w:id="47" w:name="_Toc437427024"/>
      <w:r>
        <w:t>P</w:t>
      </w:r>
      <w:r w:rsidR="00D125CA">
        <w:t xml:space="preserve">roceso de </w:t>
      </w:r>
      <w:r>
        <w:t>I</w:t>
      </w:r>
      <w:r w:rsidR="00D125CA">
        <w:t>ntegración Carpeta de Despacho Electrónica</w:t>
      </w:r>
      <w:bookmarkEnd w:id="47"/>
    </w:p>
    <w:p w:rsidR="00A155E5" w:rsidRDefault="00A155E5" w:rsidP="00A155E5">
      <w:pPr>
        <w:rPr>
          <w:lang w:bidi="en-US"/>
        </w:rPr>
      </w:pPr>
    </w:p>
    <w:p w:rsidR="00A155E5" w:rsidRDefault="00A155E5" w:rsidP="00A155E5">
      <w:pPr>
        <w:pStyle w:val="Ttulo2"/>
      </w:pPr>
      <w:bookmarkStart w:id="48" w:name="_Toc437427025"/>
      <w:r>
        <w:t>Modelo General</w:t>
      </w:r>
      <w:bookmarkEnd w:id="48"/>
    </w:p>
    <w:p w:rsidR="006369A1" w:rsidRDefault="006369A1" w:rsidP="00A155E5">
      <w:pPr>
        <w:ind w:left="426" w:hanging="426"/>
      </w:pPr>
    </w:p>
    <w:p w:rsidR="00A155E5" w:rsidRDefault="00A155E5" w:rsidP="006369A1">
      <w:r>
        <w:t>El modelo general de integración se basa en 3 procesos base:</w:t>
      </w:r>
    </w:p>
    <w:p w:rsidR="006369A1" w:rsidRDefault="006369A1" w:rsidP="006369A1"/>
    <w:p w:rsidR="00A155E5" w:rsidRPr="00C21DEB" w:rsidRDefault="00A155E5" w:rsidP="00203A30">
      <w:pPr>
        <w:pStyle w:val="Prrafodelista"/>
        <w:numPr>
          <w:ilvl w:val="0"/>
          <w:numId w:val="19"/>
        </w:numPr>
        <w:spacing w:after="200" w:line="276" w:lineRule="auto"/>
        <w:jc w:val="left"/>
        <w:rPr>
          <w:b/>
          <w:smallCaps/>
        </w:rPr>
      </w:pPr>
      <w:r w:rsidRPr="00C21DEB">
        <w:rPr>
          <w:b/>
          <w:smallCaps/>
        </w:rPr>
        <w:t>La Solicitud</w:t>
      </w:r>
    </w:p>
    <w:p w:rsidR="00A155E5" w:rsidRDefault="00A155E5" w:rsidP="006369A1">
      <w:r>
        <w:t>En esta etapa el Servicio Nacional de Aduanas genera un requerimiento</w:t>
      </w:r>
      <w:r w:rsidR="006369A1">
        <w:t xml:space="preserve"> que corresponde a </w:t>
      </w:r>
      <w:r w:rsidR="006369A1" w:rsidRPr="006369A1">
        <w:rPr>
          <w:b/>
          <w:i/>
        </w:rPr>
        <w:t>l</w:t>
      </w:r>
      <w:r w:rsidRPr="006369A1">
        <w:rPr>
          <w:b/>
          <w:i/>
        </w:rPr>
        <w:t>a Solicitud</w:t>
      </w:r>
      <w:r>
        <w:t xml:space="preserve"> de una o muchas carpetas de despacho a un Agente de Aduana, el cual es notificado por Aduana de esta solicitud.</w:t>
      </w:r>
    </w:p>
    <w:p w:rsidR="006369A1" w:rsidRDefault="006369A1" w:rsidP="006369A1"/>
    <w:p w:rsidR="00A155E5" w:rsidRPr="00C21DEB" w:rsidRDefault="00A155E5" w:rsidP="00203A30">
      <w:pPr>
        <w:pStyle w:val="Prrafodelista"/>
        <w:numPr>
          <w:ilvl w:val="0"/>
          <w:numId w:val="20"/>
        </w:numPr>
        <w:spacing w:after="200" w:line="276" w:lineRule="auto"/>
        <w:jc w:val="left"/>
        <w:rPr>
          <w:b/>
          <w:smallCaps/>
        </w:rPr>
      </w:pPr>
      <w:r w:rsidRPr="00C21DEB">
        <w:rPr>
          <w:b/>
          <w:smallCaps/>
        </w:rPr>
        <w:t>La Respuesta</w:t>
      </w:r>
    </w:p>
    <w:p w:rsidR="00A155E5" w:rsidRDefault="00A155E5" w:rsidP="006369A1">
      <w:r>
        <w:t>Una vez notificado</w:t>
      </w:r>
      <w:r w:rsidR="006369A1">
        <w:t>,</w:t>
      </w:r>
      <w:r>
        <w:t xml:space="preserve"> el agente de aduana en el plazo establecido por el Servicio debe establecer las condiciones necesarias para proveer en una </w:t>
      </w:r>
      <w:r w:rsidRPr="00C21DEB">
        <w:rPr>
          <w:b/>
          <w:i/>
        </w:rPr>
        <w:t>Respuesta</w:t>
      </w:r>
      <w:r>
        <w:t xml:space="preserve"> una forma de acceso a las carpetas de despacho. La Respuesta debe ser notificada al Servicio para su entrega.</w:t>
      </w:r>
    </w:p>
    <w:p w:rsidR="006369A1" w:rsidRDefault="006369A1" w:rsidP="006369A1"/>
    <w:p w:rsidR="00A155E5" w:rsidRPr="00C21DEB" w:rsidRDefault="00A155E5" w:rsidP="00203A30">
      <w:pPr>
        <w:pStyle w:val="Prrafodelista"/>
        <w:numPr>
          <w:ilvl w:val="0"/>
          <w:numId w:val="21"/>
        </w:numPr>
        <w:spacing w:after="200" w:line="276" w:lineRule="auto"/>
        <w:jc w:val="left"/>
        <w:rPr>
          <w:b/>
          <w:smallCaps/>
        </w:rPr>
      </w:pPr>
      <w:r w:rsidRPr="00C21DEB">
        <w:rPr>
          <w:b/>
          <w:smallCaps/>
        </w:rPr>
        <w:t>Obtención de Carpeta</w:t>
      </w:r>
    </w:p>
    <w:p w:rsidR="00A155E5" w:rsidRDefault="00A155E5" w:rsidP="006369A1">
      <w:r>
        <w:t xml:space="preserve">En esta etapa la </w:t>
      </w:r>
      <w:r w:rsidRPr="00C21DEB">
        <w:rPr>
          <w:b/>
          <w:i/>
        </w:rPr>
        <w:t>Respuesta</w:t>
      </w:r>
      <w:r>
        <w:t xml:space="preserve"> es recibida por el Servicio y los archivos son recibidos</w:t>
      </w:r>
      <w:r w:rsidR="00C21DEB">
        <w:t>,</w:t>
      </w:r>
      <w:r>
        <w:t xml:space="preserve"> quedando el Servicio en condiciones de ejecutar las labores necesarias.</w:t>
      </w:r>
    </w:p>
    <w:p w:rsidR="006369A1" w:rsidRDefault="006369A1" w:rsidP="00A155E5"/>
    <w:p w:rsidR="00903C61" w:rsidRDefault="00903C61" w:rsidP="00F02B06">
      <w:pPr>
        <w:pStyle w:val="Ttulo3"/>
      </w:pPr>
      <w:bookmarkStart w:id="49" w:name="_Toc437427026"/>
      <w:r w:rsidRPr="00903C61">
        <w:t>3.</w:t>
      </w:r>
      <w:r w:rsidR="00A03F26">
        <w:t>1</w:t>
      </w:r>
      <w:r w:rsidRPr="00903C61">
        <w:t xml:space="preserve">.1 </w:t>
      </w:r>
      <w:r>
        <w:t xml:space="preserve"> </w:t>
      </w:r>
      <w:r w:rsidRPr="00903C61">
        <w:t>Actores</w:t>
      </w:r>
      <w:bookmarkEnd w:id="49"/>
    </w:p>
    <w:p w:rsidR="00384E45" w:rsidRDefault="00384E45" w:rsidP="00113803"/>
    <w:p w:rsidR="00113803" w:rsidRDefault="00113803" w:rsidP="00113803">
      <w:r>
        <w:t>Se entie</w:t>
      </w:r>
      <w:r w:rsidR="009D6ED5">
        <w:t>nde en el modelo de Carpeta de D</w:t>
      </w:r>
      <w:r>
        <w:t xml:space="preserve">espacho </w:t>
      </w:r>
      <w:r w:rsidR="009D6ED5">
        <w:t>E</w:t>
      </w:r>
      <w:r>
        <w:t>lectrónica  la intervención de los siguientes actores:</w:t>
      </w:r>
    </w:p>
    <w:p w:rsidR="00C21DEB" w:rsidRDefault="00C21DEB" w:rsidP="00A155E5"/>
    <w:p w:rsidR="00472C8D" w:rsidRPr="00472C8D" w:rsidRDefault="00A155E5" w:rsidP="00472C8D">
      <w:pPr>
        <w:rPr>
          <w:b/>
          <w:smallCaps/>
          <w:color w:val="4F81BD" w:themeColor="accent1"/>
        </w:rPr>
      </w:pPr>
      <w:r w:rsidRPr="00472C8D">
        <w:rPr>
          <w:b/>
          <w:smallCaps/>
          <w:color w:val="4F81BD" w:themeColor="accent1"/>
        </w:rPr>
        <w:t>Agente de Aduana</w:t>
      </w:r>
    </w:p>
    <w:p w:rsidR="00A155E5" w:rsidRDefault="00903C61" w:rsidP="00472C8D">
      <w:r>
        <w:t>P</w:t>
      </w:r>
      <w:r w:rsidR="00A155E5" w:rsidRPr="003A0D78">
        <w:t>rofesional auxiliar de la función pública aduanera, cuya licencia lo habilita ante el Servicio Nacional de Aduanas para prestar servicios a terceros como gestor en el despacho de mercancías.</w:t>
      </w:r>
    </w:p>
    <w:p w:rsidR="00472C8D" w:rsidRDefault="00472C8D" w:rsidP="00472C8D">
      <w:pPr>
        <w:rPr>
          <w:rFonts w:eastAsiaTheme="minorEastAsia"/>
          <w:szCs w:val="20"/>
          <w:lang w:bidi="en-US"/>
        </w:rPr>
      </w:pPr>
    </w:p>
    <w:p w:rsidR="00472C8D" w:rsidRPr="00472C8D" w:rsidRDefault="00A155E5" w:rsidP="00472C8D">
      <w:pPr>
        <w:rPr>
          <w:b/>
          <w:smallCaps/>
          <w:color w:val="4F81BD" w:themeColor="accent1"/>
        </w:rPr>
      </w:pPr>
      <w:r w:rsidRPr="00472C8D">
        <w:rPr>
          <w:b/>
          <w:smallCaps/>
          <w:color w:val="4F81BD" w:themeColor="accent1"/>
        </w:rPr>
        <w:t>Funcionario Fiscalizador</w:t>
      </w:r>
    </w:p>
    <w:p w:rsidR="00A155E5" w:rsidRDefault="00A155E5" w:rsidP="00472C8D">
      <w:r>
        <w:t>Persona natural que trabaja para el Servicio Nacional de Aduana</w:t>
      </w:r>
      <w:r w:rsidR="007A2234">
        <w:t>s</w:t>
      </w:r>
      <w:r>
        <w:t>. Servidor público con rol Fiscalizador.</w:t>
      </w:r>
    </w:p>
    <w:p w:rsidR="00C21DEB" w:rsidRDefault="00C21DEB" w:rsidP="00C21DEB">
      <w:pPr>
        <w:pStyle w:val="Prrafodelista"/>
        <w:ind w:left="360"/>
      </w:pPr>
    </w:p>
    <w:p w:rsidR="00472C8D" w:rsidRPr="00472C8D" w:rsidRDefault="00A155E5" w:rsidP="00472C8D">
      <w:pPr>
        <w:rPr>
          <w:b/>
          <w:smallCaps/>
          <w:color w:val="4F81BD" w:themeColor="accent1"/>
        </w:rPr>
      </w:pPr>
      <w:r w:rsidRPr="00472C8D">
        <w:rPr>
          <w:b/>
          <w:smallCaps/>
          <w:color w:val="4F81BD" w:themeColor="accent1"/>
        </w:rPr>
        <w:t>Jefe de Funcionario</w:t>
      </w:r>
    </w:p>
    <w:p w:rsidR="00A155E5" w:rsidRDefault="00A155E5" w:rsidP="00472C8D">
      <w:r>
        <w:lastRenderedPageBreak/>
        <w:t xml:space="preserve">Funcionario que </w:t>
      </w:r>
      <w:r w:rsidR="007A2234">
        <w:t xml:space="preserve">ejerce una jerarquía </w:t>
      </w:r>
      <w:r>
        <w:t>directa en estructura organizacional sobre el funcionario fiscalizador.</w:t>
      </w:r>
    </w:p>
    <w:p w:rsidR="00472C8D" w:rsidRDefault="00472C8D" w:rsidP="00472C8D">
      <w:pPr>
        <w:rPr>
          <w:rFonts w:eastAsiaTheme="minorEastAsia"/>
          <w:szCs w:val="20"/>
          <w:lang w:bidi="en-US"/>
        </w:rPr>
      </w:pPr>
    </w:p>
    <w:p w:rsidR="00472C8D" w:rsidRPr="00472C8D" w:rsidRDefault="00A155E5" w:rsidP="00472C8D">
      <w:pPr>
        <w:rPr>
          <w:b/>
          <w:smallCaps/>
          <w:color w:val="4F81BD" w:themeColor="accent1"/>
        </w:rPr>
      </w:pPr>
      <w:r w:rsidRPr="00472C8D">
        <w:rPr>
          <w:b/>
          <w:smallCaps/>
          <w:color w:val="4F81BD" w:themeColor="accent1"/>
        </w:rPr>
        <w:t>Sistema de Información de Gestor de CDE, del Agente de Aduana</w:t>
      </w:r>
    </w:p>
    <w:p w:rsidR="00A155E5" w:rsidRDefault="00A155E5" w:rsidP="00472C8D">
      <w:r>
        <w:t xml:space="preserve">Sistema de Información que apoya el proceso de gestión y conservación de CDE, </w:t>
      </w:r>
      <w:r w:rsidR="009D6ED5">
        <w:t xml:space="preserve">que </w:t>
      </w:r>
      <w:r>
        <w:t>cumple con las exigencias establecidas por el Servicio Nacional de Aduanas para estos efectos.</w:t>
      </w:r>
    </w:p>
    <w:p w:rsidR="00011F33" w:rsidRDefault="00011F33" w:rsidP="00472C8D"/>
    <w:p w:rsidR="00903C61" w:rsidRDefault="00903C61" w:rsidP="00A03F26">
      <w:pPr>
        <w:pStyle w:val="Ttulo3"/>
      </w:pPr>
      <w:bookmarkStart w:id="50" w:name="_Toc437427027"/>
      <w:r>
        <w:t>3.</w:t>
      </w:r>
      <w:r w:rsidR="00A03F26">
        <w:t>1</w:t>
      </w:r>
      <w:r>
        <w:t>.2 Participación de los Actores en el Proceso</w:t>
      </w:r>
      <w:bookmarkEnd w:id="50"/>
    </w:p>
    <w:p w:rsidR="00903C61" w:rsidRDefault="00903C61" w:rsidP="00011F33"/>
    <w:tbl>
      <w:tblPr>
        <w:tblStyle w:val="Tablaconcuadrcula"/>
        <w:tblW w:w="0" w:type="auto"/>
        <w:tblInd w:w="720" w:type="dxa"/>
        <w:tblLook w:val="04A0" w:firstRow="1" w:lastRow="0" w:firstColumn="1" w:lastColumn="0" w:noHBand="0" w:noVBand="1"/>
      </w:tblPr>
      <w:tblGrid>
        <w:gridCol w:w="2792"/>
        <w:gridCol w:w="1246"/>
        <w:gridCol w:w="1446"/>
        <w:gridCol w:w="1701"/>
      </w:tblGrid>
      <w:tr w:rsidR="00903C61" w:rsidRPr="00903C61" w:rsidTr="00903C61">
        <w:tc>
          <w:tcPr>
            <w:tcW w:w="2792" w:type="dxa"/>
            <w:shd w:val="clear" w:color="auto" w:fill="365F91" w:themeFill="accent1" w:themeFillShade="BF"/>
            <w:vAlign w:val="center"/>
          </w:tcPr>
          <w:p w:rsidR="00903C61" w:rsidRPr="00903C61" w:rsidRDefault="00903C61" w:rsidP="00903C61">
            <w:pPr>
              <w:jc w:val="center"/>
              <w:rPr>
                <w:b/>
                <w:color w:val="FFFFFF" w:themeColor="background1"/>
              </w:rPr>
            </w:pPr>
            <w:r w:rsidRPr="00903C61">
              <w:rPr>
                <w:b/>
                <w:color w:val="FFFFFF" w:themeColor="background1"/>
              </w:rPr>
              <w:t>Actores</w:t>
            </w:r>
          </w:p>
        </w:tc>
        <w:tc>
          <w:tcPr>
            <w:tcW w:w="1246" w:type="dxa"/>
            <w:shd w:val="clear" w:color="auto" w:fill="365F91" w:themeFill="accent1" w:themeFillShade="BF"/>
            <w:vAlign w:val="center"/>
          </w:tcPr>
          <w:p w:rsidR="00903C61" w:rsidRPr="00903C61" w:rsidRDefault="00903C61" w:rsidP="00903C61">
            <w:pPr>
              <w:jc w:val="center"/>
              <w:rPr>
                <w:b/>
                <w:color w:val="FFFFFF" w:themeColor="background1"/>
              </w:rPr>
            </w:pPr>
            <w:r w:rsidRPr="00903C61">
              <w:rPr>
                <w:b/>
                <w:color w:val="FFFFFF" w:themeColor="background1"/>
              </w:rPr>
              <w:t>La Solicitud</w:t>
            </w:r>
          </w:p>
        </w:tc>
        <w:tc>
          <w:tcPr>
            <w:tcW w:w="1446" w:type="dxa"/>
            <w:shd w:val="clear" w:color="auto" w:fill="365F91" w:themeFill="accent1" w:themeFillShade="BF"/>
            <w:vAlign w:val="center"/>
          </w:tcPr>
          <w:p w:rsidR="00903C61" w:rsidRPr="00903C61" w:rsidRDefault="00903C61" w:rsidP="00903C61">
            <w:pPr>
              <w:jc w:val="center"/>
              <w:rPr>
                <w:b/>
                <w:color w:val="FFFFFF" w:themeColor="background1"/>
              </w:rPr>
            </w:pPr>
            <w:r w:rsidRPr="00903C61">
              <w:rPr>
                <w:b/>
                <w:color w:val="FFFFFF" w:themeColor="background1"/>
              </w:rPr>
              <w:t>La Respuesta</w:t>
            </w:r>
          </w:p>
        </w:tc>
        <w:tc>
          <w:tcPr>
            <w:tcW w:w="1701" w:type="dxa"/>
            <w:shd w:val="clear" w:color="auto" w:fill="365F91" w:themeFill="accent1" w:themeFillShade="BF"/>
            <w:vAlign w:val="center"/>
          </w:tcPr>
          <w:p w:rsidR="00903C61" w:rsidRPr="00903C61" w:rsidRDefault="00903C61" w:rsidP="00903C61">
            <w:pPr>
              <w:jc w:val="center"/>
              <w:rPr>
                <w:b/>
                <w:color w:val="FFFFFF" w:themeColor="background1"/>
              </w:rPr>
            </w:pPr>
            <w:r w:rsidRPr="00903C61">
              <w:rPr>
                <w:b/>
                <w:color w:val="FFFFFF" w:themeColor="background1"/>
              </w:rPr>
              <w:t>Obtención de Carpeta</w:t>
            </w:r>
          </w:p>
        </w:tc>
      </w:tr>
      <w:tr w:rsidR="00903C61" w:rsidTr="00903C61">
        <w:tc>
          <w:tcPr>
            <w:tcW w:w="2792" w:type="dxa"/>
          </w:tcPr>
          <w:p w:rsidR="00903C61" w:rsidRDefault="00903C61" w:rsidP="00903C61">
            <w:r>
              <w:t>Agente de Aduana</w:t>
            </w:r>
          </w:p>
        </w:tc>
        <w:tc>
          <w:tcPr>
            <w:tcW w:w="1246" w:type="dxa"/>
          </w:tcPr>
          <w:p w:rsidR="00903C61" w:rsidRDefault="00903C61" w:rsidP="00903C61">
            <w:pPr>
              <w:jc w:val="center"/>
            </w:pPr>
            <w:r>
              <w:t>I</w:t>
            </w:r>
          </w:p>
        </w:tc>
        <w:tc>
          <w:tcPr>
            <w:tcW w:w="1446" w:type="dxa"/>
          </w:tcPr>
          <w:p w:rsidR="00903C61" w:rsidRDefault="00903C61" w:rsidP="00903C61">
            <w:pPr>
              <w:jc w:val="center"/>
            </w:pPr>
            <w:r>
              <w:t>R</w:t>
            </w:r>
          </w:p>
        </w:tc>
        <w:tc>
          <w:tcPr>
            <w:tcW w:w="1701" w:type="dxa"/>
          </w:tcPr>
          <w:p w:rsidR="00903C61" w:rsidRDefault="00903C61" w:rsidP="00903C61">
            <w:pPr>
              <w:jc w:val="center"/>
            </w:pPr>
          </w:p>
        </w:tc>
      </w:tr>
      <w:tr w:rsidR="00903C61" w:rsidTr="00903C61">
        <w:tc>
          <w:tcPr>
            <w:tcW w:w="2792" w:type="dxa"/>
          </w:tcPr>
          <w:p w:rsidR="00903C61" w:rsidRDefault="00903C61" w:rsidP="00903C61">
            <w:r>
              <w:t>Funcionario Fiscalizador</w:t>
            </w:r>
          </w:p>
        </w:tc>
        <w:tc>
          <w:tcPr>
            <w:tcW w:w="1246" w:type="dxa"/>
          </w:tcPr>
          <w:p w:rsidR="00903C61" w:rsidRDefault="00903C61" w:rsidP="00903C61">
            <w:pPr>
              <w:jc w:val="center"/>
            </w:pPr>
            <w:r>
              <w:t>R</w:t>
            </w:r>
          </w:p>
        </w:tc>
        <w:tc>
          <w:tcPr>
            <w:tcW w:w="1446" w:type="dxa"/>
          </w:tcPr>
          <w:p w:rsidR="00903C61" w:rsidRDefault="00903C61" w:rsidP="00903C61">
            <w:pPr>
              <w:jc w:val="center"/>
            </w:pPr>
            <w:r>
              <w:t>I</w:t>
            </w:r>
          </w:p>
        </w:tc>
        <w:tc>
          <w:tcPr>
            <w:tcW w:w="1701" w:type="dxa"/>
          </w:tcPr>
          <w:p w:rsidR="00903C61" w:rsidRDefault="00903C61" w:rsidP="00903C61">
            <w:pPr>
              <w:jc w:val="center"/>
            </w:pPr>
            <w:r>
              <w:t>I</w:t>
            </w:r>
          </w:p>
        </w:tc>
      </w:tr>
      <w:tr w:rsidR="00903C61" w:rsidTr="00903C61">
        <w:tc>
          <w:tcPr>
            <w:tcW w:w="2792" w:type="dxa"/>
          </w:tcPr>
          <w:p w:rsidR="00903C61" w:rsidRDefault="00903C61" w:rsidP="00903C61">
            <w:r>
              <w:t>Jefe Funcionario</w:t>
            </w:r>
          </w:p>
        </w:tc>
        <w:tc>
          <w:tcPr>
            <w:tcW w:w="1246" w:type="dxa"/>
          </w:tcPr>
          <w:p w:rsidR="00903C61" w:rsidRDefault="00903C61" w:rsidP="00903C61">
            <w:pPr>
              <w:jc w:val="center"/>
            </w:pPr>
            <w:r>
              <w:t>P</w:t>
            </w:r>
          </w:p>
        </w:tc>
        <w:tc>
          <w:tcPr>
            <w:tcW w:w="1446" w:type="dxa"/>
          </w:tcPr>
          <w:p w:rsidR="00903C61" w:rsidRDefault="00903C61" w:rsidP="00903C61">
            <w:pPr>
              <w:jc w:val="center"/>
            </w:pPr>
          </w:p>
        </w:tc>
        <w:tc>
          <w:tcPr>
            <w:tcW w:w="1701" w:type="dxa"/>
          </w:tcPr>
          <w:p w:rsidR="00903C61" w:rsidRDefault="00903C61" w:rsidP="00903C61">
            <w:pPr>
              <w:jc w:val="center"/>
            </w:pPr>
            <w:r>
              <w:t>R</w:t>
            </w:r>
          </w:p>
        </w:tc>
      </w:tr>
      <w:tr w:rsidR="00903C61" w:rsidTr="00903C61">
        <w:tc>
          <w:tcPr>
            <w:tcW w:w="2792" w:type="dxa"/>
          </w:tcPr>
          <w:p w:rsidR="00903C61" w:rsidRDefault="00903C61" w:rsidP="00903C61">
            <w:r>
              <w:t>Sistema de Información CDE Agente de Aduana</w:t>
            </w:r>
          </w:p>
        </w:tc>
        <w:tc>
          <w:tcPr>
            <w:tcW w:w="1246" w:type="dxa"/>
          </w:tcPr>
          <w:p w:rsidR="00903C61" w:rsidRDefault="00903C61" w:rsidP="00903C61">
            <w:pPr>
              <w:jc w:val="center"/>
            </w:pPr>
          </w:p>
        </w:tc>
        <w:tc>
          <w:tcPr>
            <w:tcW w:w="1446" w:type="dxa"/>
          </w:tcPr>
          <w:p w:rsidR="00903C61" w:rsidRDefault="00903C61" w:rsidP="00903C61">
            <w:pPr>
              <w:jc w:val="center"/>
            </w:pPr>
            <w:r>
              <w:t>P</w:t>
            </w:r>
          </w:p>
        </w:tc>
        <w:tc>
          <w:tcPr>
            <w:tcW w:w="1701" w:type="dxa"/>
          </w:tcPr>
          <w:p w:rsidR="00903C61" w:rsidRDefault="00903C61" w:rsidP="00903C61">
            <w:pPr>
              <w:jc w:val="center"/>
            </w:pPr>
            <w:r>
              <w:t>P</w:t>
            </w:r>
          </w:p>
        </w:tc>
      </w:tr>
    </w:tbl>
    <w:p w:rsidR="00903C61" w:rsidRPr="00651C60" w:rsidRDefault="00903C61" w:rsidP="00651C60">
      <w:pPr>
        <w:pStyle w:val="Prrafodelista"/>
        <w:jc w:val="left"/>
      </w:pPr>
      <w:r w:rsidRPr="00651C60">
        <w:t>R: Responsable</w:t>
      </w:r>
      <w:r w:rsidR="00651C60" w:rsidRPr="00651C60">
        <w:t xml:space="preserve">      </w:t>
      </w:r>
      <w:r w:rsidRPr="00651C60">
        <w:t xml:space="preserve">P: Participa </w:t>
      </w:r>
      <w:r w:rsidR="00651C60" w:rsidRPr="00651C60">
        <w:t xml:space="preserve">    </w:t>
      </w:r>
      <w:r w:rsidRPr="00651C60">
        <w:t>I: Informado</w:t>
      </w:r>
    </w:p>
    <w:p w:rsidR="00384E45" w:rsidRDefault="00384E45" w:rsidP="00651C60">
      <w:pPr>
        <w:pStyle w:val="Prrafodelista"/>
        <w:ind w:left="0"/>
      </w:pPr>
    </w:p>
    <w:p w:rsidR="00384E45" w:rsidRDefault="00384E45" w:rsidP="00651C60">
      <w:pPr>
        <w:pStyle w:val="Prrafodelista"/>
        <w:ind w:left="0"/>
      </w:pPr>
    </w:p>
    <w:p w:rsidR="00903C61" w:rsidRDefault="00903C61" w:rsidP="00651C60">
      <w:pPr>
        <w:pStyle w:val="Prrafodelista"/>
        <w:ind w:left="0"/>
      </w:pPr>
      <w:r>
        <w:t xml:space="preserve">El proceso de apoyo y automatización </w:t>
      </w:r>
      <w:r w:rsidR="00651C60">
        <w:t>por</w:t>
      </w:r>
      <w:r>
        <w:t xml:space="preserve"> parte de este proceso será abordado en 2 fases</w:t>
      </w:r>
      <w:r w:rsidR="00651C60">
        <w:t>,</w:t>
      </w:r>
      <w:r>
        <w:t xml:space="preserve"> en las </w:t>
      </w:r>
      <w:r w:rsidR="00651C60">
        <w:t>cuales se mantiene el M</w:t>
      </w:r>
      <w:r>
        <w:t xml:space="preserve">odelo </w:t>
      </w:r>
      <w:r w:rsidR="00651C60">
        <w:t>G</w:t>
      </w:r>
      <w:r>
        <w:t>eneral</w:t>
      </w:r>
      <w:r w:rsidR="00651C60">
        <w:t>.</w:t>
      </w:r>
      <w:r>
        <w:t xml:space="preserve"> </w:t>
      </w:r>
      <w:r w:rsidR="00651C60">
        <w:t xml:space="preserve"> E</w:t>
      </w:r>
      <w:r>
        <w:t xml:space="preserve">n </w:t>
      </w:r>
      <w:r w:rsidR="00651C60">
        <w:t xml:space="preserve">una </w:t>
      </w:r>
      <w:r>
        <w:t>visión final se contará con un Sistema de Información Gestión de Solicitudes que apoyará y proveerá mecanismos de notificación específicos</w:t>
      </w:r>
      <w:r w:rsidR="00651C60">
        <w:t>,</w:t>
      </w:r>
      <w:r>
        <w:t xml:space="preserve"> según se explicará más adelante.</w:t>
      </w:r>
    </w:p>
    <w:p w:rsidR="004A463C" w:rsidRDefault="004A463C" w:rsidP="00651C60">
      <w:pPr>
        <w:pStyle w:val="Prrafodelista"/>
        <w:ind w:left="0"/>
      </w:pPr>
    </w:p>
    <w:p w:rsidR="008D1B32" w:rsidRDefault="008D1B32" w:rsidP="00651C60">
      <w:pPr>
        <w:pStyle w:val="Prrafodelista"/>
        <w:ind w:left="0"/>
      </w:pPr>
    </w:p>
    <w:p w:rsidR="004A463C" w:rsidRDefault="004A463C" w:rsidP="004A463C">
      <w:pPr>
        <w:pStyle w:val="Ttulo2"/>
      </w:pPr>
      <w:bookmarkStart w:id="51" w:name="_Toc437427028"/>
      <w:r>
        <w:t>Etapa de transición</w:t>
      </w:r>
      <w:bookmarkEnd w:id="51"/>
    </w:p>
    <w:p w:rsidR="004A463C" w:rsidRDefault="004A463C" w:rsidP="004A463C"/>
    <w:p w:rsidR="0057639A" w:rsidRDefault="0057639A" w:rsidP="0057639A">
      <w:r>
        <w:t xml:space="preserve">En esta etapa se usará como método de transporte de las etapas de Solicitud y Respuesta el </w:t>
      </w:r>
      <w:r w:rsidRPr="0057639A">
        <w:rPr>
          <w:b/>
        </w:rPr>
        <w:t>Correo Electrónico</w:t>
      </w:r>
      <w:r>
        <w:t>, teniendo en consideración que los mismos cuentan como firma simple por la ley 19.799 de firma digital.</w:t>
      </w:r>
    </w:p>
    <w:p w:rsidR="00A44830" w:rsidRDefault="00A44830" w:rsidP="004A463C"/>
    <w:p w:rsidR="004A463C" w:rsidRDefault="00472C8D" w:rsidP="004A463C">
      <w:r>
        <w:t>A continuación se describe el Modelo General en la Etapa de Transición</w:t>
      </w:r>
      <w:r w:rsidR="004A463C">
        <w:t>:</w:t>
      </w:r>
    </w:p>
    <w:p w:rsidR="00472C8D" w:rsidRDefault="00472C8D" w:rsidP="004A463C"/>
    <w:p w:rsidR="004A463C" w:rsidRPr="00F30E26" w:rsidRDefault="004A463C" w:rsidP="00930EA4">
      <w:pPr>
        <w:pStyle w:val="Prrafodelista"/>
        <w:numPr>
          <w:ilvl w:val="0"/>
          <w:numId w:val="19"/>
        </w:numPr>
        <w:spacing w:line="276" w:lineRule="auto"/>
        <w:jc w:val="left"/>
        <w:rPr>
          <w:b/>
          <w:smallCaps/>
        </w:rPr>
      </w:pPr>
      <w:r w:rsidRPr="00F30E26">
        <w:rPr>
          <w:b/>
          <w:smallCaps/>
        </w:rPr>
        <w:t>La Solicitud</w:t>
      </w:r>
    </w:p>
    <w:p w:rsidR="00930EA4" w:rsidRDefault="004A463C" w:rsidP="00F30E26">
      <w:r>
        <w:t>El Servicio Nacional de Aduana</w:t>
      </w:r>
      <w:r w:rsidR="001740FF">
        <w:t>s</w:t>
      </w:r>
      <w:r w:rsidR="00FD6B75">
        <w:t>,</w:t>
      </w:r>
      <w:r>
        <w:t xml:space="preserve"> a través de Jefe Fiscalizador</w:t>
      </w:r>
      <w:r w:rsidR="00FD6B75">
        <w:t>, generará</w:t>
      </w:r>
      <w:r>
        <w:t xml:space="preserve"> la solicitud al </w:t>
      </w:r>
      <w:r w:rsidR="00FD6B75">
        <w:t>A</w:t>
      </w:r>
      <w:r>
        <w:t xml:space="preserve">gente de </w:t>
      </w:r>
      <w:r w:rsidR="00FD6B75">
        <w:t>A</w:t>
      </w:r>
      <w:r>
        <w:t>duana, la cual será enviada vía correo electrónico y oficio</w:t>
      </w:r>
      <w:r w:rsidR="00FD6B75">
        <w:t>.</w:t>
      </w:r>
      <w:r>
        <w:t xml:space="preserve"> </w:t>
      </w:r>
      <w:r w:rsidR="00FD6B75">
        <w:t>E</w:t>
      </w:r>
      <w:r>
        <w:t>n esta solicitud se podrá pedir la presentación de una o más CDE.</w:t>
      </w:r>
    </w:p>
    <w:p w:rsidR="00F30E26" w:rsidRDefault="00F30E26" w:rsidP="00F30E26"/>
    <w:p w:rsidR="004A463C" w:rsidRPr="00F30E26" w:rsidRDefault="004A463C" w:rsidP="00930EA4">
      <w:pPr>
        <w:pStyle w:val="Prrafodelista"/>
        <w:numPr>
          <w:ilvl w:val="0"/>
          <w:numId w:val="19"/>
        </w:numPr>
        <w:spacing w:line="276" w:lineRule="auto"/>
        <w:jc w:val="left"/>
        <w:rPr>
          <w:b/>
          <w:smallCaps/>
        </w:rPr>
      </w:pPr>
      <w:r w:rsidRPr="00F30E26">
        <w:rPr>
          <w:b/>
          <w:smallCaps/>
        </w:rPr>
        <w:t>La Respuesta</w:t>
      </w:r>
    </w:p>
    <w:p w:rsidR="004D044F" w:rsidRDefault="004A463C" w:rsidP="00F30E26">
      <w:r>
        <w:t>Desde la fecha de solicitud y dentro del plazo establecido por el Servicio para esta presentación</w:t>
      </w:r>
      <w:r w:rsidR="00FD6B75">
        <w:t>,</w:t>
      </w:r>
      <w:r>
        <w:t xml:space="preserve"> el Agente </w:t>
      </w:r>
      <w:r w:rsidR="00FD6B75">
        <w:t xml:space="preserve">de Aduana </w:t>
      </w:r>
      <w:r>
        <w:t>deberá gestionar la autorización de acceso para descarga de las CDE involucradas</w:t>
      </w:r>
      <w:r w:rsidR="00FD6B75">
        <w:t>,</w:t>
      </w:r>
      <w:r>
        <w:t xml:space="preserve"> la</w:t>
      </w:r>
      <w:r w:rsidR="003B1087">
        <w:t>s</w:t>
      </w:r>
      <w:r>
        <w:t xml:space="preserve"> cual</w:t>
      </w:r>
      <w:r w:rsidR="003B1087">
        <w:t>es</w:t>
      </w:r>
      <w:r>
        <w:t xml:space="preserve"> deberá</w:t>
      </w:r>
      <w:r w:rsidR="003B1087">
        <w:t>n</w:t>
      </w:r>
      <w:r>
        <w:t xml:space="preserve"> quedar disponible</w:t>
      </w:r>
      <w:r w:rsidR="003B1087">
        <w:t>s</w:t>
      </w:r>
      <w:r>
        <w:t xml:space="preserve"> por un periodo de validez de </w:t>
      </w:r>
      <w:r w:rsidR="004426A1" w:rsidRPr="004426A1">
        <w:t>30</w:t>
      </w:r>
      <w:r w:rsidRPr="004426A1">
        <w:t xml:space="preserve"> días</w:t>
      </w:r>
      <w:r>
        <w:t xml:space="preserve"> y según las condiciones descritas más adelante (Condiciones de </w:t>
      </w:r>
      <w:r w:rsidR="004D044F">
        <w:t>D</w:t>
      </w:r>
      <w:r>
        <w:t xml:space="preserve">isponibilidad de CDE). </w:t>
      </w:r>
    </w:p>
    <w:p w:rsidR="004D044F" w:rsidRDefault="004D044F" w:rsidP="00F30E26"/>
    <w:p w:rsidR="00011F33" w:rsidRDefault="004A463C" w:rsidP="00F30E26">
      <w:r>
        <w:t>El Agente debe</w:t>
      </w:r>
      <w:r w:rsidR="004D044F">
        <w:t>rá</w:t>
      </w:r>
      <w:r>
        <w:t xml:space="preserve"> efectuar la Respuesta</w:t>
      </w:r>
      <w:r w:rsidR="004D044F">
        <w:t>,</w:t>
      </w:r>
      <w:r>
        <w:t xml:space="preserve"> enviando </w:t>
      </w:r>
      <w:r w:rsidR="00011F33">
        <w:t xml:space="preserve">los accesos a las CDE solicitadas </w:t>
      </w:r>
      <w:r>
        <w:t xml:space="preserve">mediante respuesta del Correo Electrónico de Solicitud, </w:t>
      </w:r>
      <w:r w:rsidR="00011F33">
        <w:t xml:space="preserve">los cuales </w:t>
      </w:r>
      <w:r>
        <w:t xml:space="preserve">serán representados como URI. </w:t>
      </w:r>
    </w:p>
    <w:p w:rsidR="00011F33" w:rsidRDefault="00011F33" w:rsidP="00F30E26"/>
    <w:p w:rsidR="004A463C" w:rsidRDefault="004A463C" w:rsidP="00F30E26">
      <w:r>
        <w:t>La presentación no se entenderá como cumplida hasta que los archivos asociados sean recibidos en el Servicio.</w:t>
      </w:r>
    </w:p>
    <w:p w:rsidR="00F30E26" w:rsidRDefault="00F30E26" w:rsidP="00F30E26"/>
    <w:p w:rsidR="004A463C" w:rsidRPr="00F30E26" w:rsidRDefault="004A463C" w:rsidP="00930EA4">
      <w:pPr>
        <w:pStyle w:val="Prrafodelista"/>
        <w:numPr>
          <w:ilvl w:val="0"/>
          <w:numId w:val="19"/>
        </w:numPr>
        <w:spacing w:line="276" w:lineRule="auto"/>
        <w:jc w:val="left"/>
        <w:rPr>
          <w:b/>
          <w:smallCaps/>
        </w:rPr>
      </w:pPr>
      <w:r w:rsidRPr="00F30E26">
        <w:rPr>
          <w:b/>
          <w:smallCaps/>
        </w:rPr>
        <w:t>Obtención de</w:t>
      </w:r>
      <w:r w:rsidR="00930EA4">
        <w:rPr>
          <w:b/>
          <w:smallCaps/>
        </w:rPr>
        <w:t xml:space="preserve"> la</w:t>
      </w:r>
      <w:r w:rsidRPr="00F30E26">
        <w:rPr>
          <w:b/>
          <w:smallCaps/>
        </w:rPr>
        <w:t xml:space="preserve"> Carpeta</w:t>
      </w:r>
    </w:p>
    <w:p w:rsidR="004A463C" w:rsidRDefault="004A463C" w:rsidP="00F30E26">
      <w:r>
        <w:t>En esta etapa es menester del Servicio</w:t>
      </w:r>
      <w:r w:rsidR="002105EC">
        <w:t>,</w:t>
      </w:r>
      <w:r>
        <w:t xml:space="preserve"> una vez recibida la Respuesta</w:t>
      </w:r>
      <w:r w:rsidR="002105EC">
        <w:t>,</w:t>
      </w:r>
      <w:r>
        <w:t xml:space="preserve"> descargar las CDE correspondientes, chequeando su correcta visualización</w:t>
      </w:r>
      <w:r w:rsidR="002105EC">
        <w:t>.</w:t>
      </w:r>
      <w:r>
        <w:t xml:space="preserve"> </w:t>
      </w:r>
      <w:r w:rsidR="002105EC">
        <w:t>E</w:t>
      </w:r>
      <w:r>
        <w:t xml:space="preserve">n caso de problemas de acceso, </w:t>
      </w:r>
      <w:r w:rsidR="002105EC">
        <w:t>é</w:t>
      </w:r>
      <w:r>
        <w:t>stos debe</w:t>
      </w:r>
      <w:r w:rsidR="002105EC">
        <w:t>rá</w:t>
      </w:r>
      <w:r>
        <w:t>n ser notificados inmediatamente al Jefe de Funcionario.</w:t>
      </w:r>
    </w:p>
    <w:p w:rsidR="0057639A" w:rsidRDefault="0057639A" w:rsidP="00F30E26"/>
    <w:p w:rsidR="0057639A" w:rsidRDefault="0057639A" w:rsidP="00F30E26"/>
    <w:p w:rsidR="00F3067F" w:rsidRDefault="00F3067F" w:rsidP="00F3067F">
      <w:pPr>
        <w:pStyle w:val="Ttulo2"/>
      </w:pPr>
      <w:bookmarkStart w:id="52" w:name="_Toc437427029"/>
      <w:r>
        <w:t>Visión Final</w:t>
      </w:r>
      <w:bookmarkEnd w:id="52"/>
    </w:p>
    <w:p w:rsidR="00113803" w:rsidRDefault="00113803" w:rsidP="00113803"/>
    <w:p w:rsidR="0057639A" w:rsidRDefault="0057639A" w:rsidP="0057639A">
      <w:r>
        <w:t xml:space="preserve">En esta etapa se usará como método de transporte de las etapas de Solicitud y Respuesta un </w:t>
      </w:r>
      <w:r w:rsidRPr="0057639A">
        <w:rPr>
          <w:b/>
        </w:rPr>
        <w:t>Sistema de Gestión Documental</w:t>
      </w:r>
      <w:r>
        <w:t xml:space="preserve"> del Servicio Nacional de Aduanas, cuyo acceso será a usuarios previa autenticación, por lo </w:t>
      </w:r>
      <w:r w:rsidR="001A5D6A">
        <w:t>que</w:t>
      </w:r>
      <w:r>
        <w:t xml:space="preserve"> </w:t>
      </w:r>
      <w:r w:rsidR="003B1087">
        <w:t xml:space="preserve">las operaciones correspondientes, y de conformidad a </w:t>
      </w:r>
      <w:r>
        <w:t>ley 19.799 de firma digital</w:t>
      </w:r>
      <w:r w:rsidR="003B1087">
        <w:t>,</w:t>
      </w:r>
      <w:r>
        <w:t xml:space="preserve"> tendrán validez con firma simple.</w:t>
      </w:r>
    </w:p>
    <w:p w:rsidR="0057639A" w:rsidRDefault="0057639A" w:rsidP="0057639A"/>
    <w:p w:rsidR="006A2104" w:rsidRDefault="006A2104" w:rsidP="006A2104">
      <w:r>
        <w:t>A continuación se describe el Modelo General en una Visión Final:</w:t>
      </w:r>
    </w:p>
    <w:p w:rsidR="001A5D6A" w:rsidRDefault="001A5D6A" w:rsidP="0057639A"/>
    <w:p w:rsidR="0057639A" w:rsidRDefault="0057639A" w:rsidP="00930EA4">
      <w:pPr>
        <w:pStyle w:val="Prrafodelista"/>
        <w:numPr>
          <w:ilvl w:val="0"/>
          <w:numId w:val="19"/>
        </w:numPr>
        <w:spacing w:line="276" w:lineRule="auto"/>
        <w:jc w:val="left"/>
        <w:rPr>
          <w:b/>
          <w:smallCaps/>
        </w:rPr>
      </w:pPr>
      <w:r w:rsidRPr="001A5D6A">
        <w:rPr>
          <w:b/>
          <w:smallCaps/>
        </w:rPr>
        <w:t>La Solicitud</w:t>
      </w:r>
    </w:p>
    <w:p w:rsidR="0057639A" w:rsidRDefault="0057639A" w:rsidP="001A5D6A">
      <w:r>
        <w:t>El Servicio Nacional de Aduana</w:t>
      </w:r>
      <w:r w:rsidR="00304928">
        <w:t>s</w:t>
      </w:r>
      <w:r w:rsidR="001A5D6A">
        <w:t>,</w:t>
      </w:r>
      <w:r>
        <w:t xml:space="preserve"> a través de</w:t>
      </w:r>
      <w:r w:rsidR="00304928">
        <w:t>l</w:t>
      </w:r>
      <w:r>
        <w:t xml:space="preserve"> Jefe Fiscalizador</w:t>
      </w:r>
      <w:r w:rsidR="001A5D6A">
        <w:t xml:space="preserve">, </w:t>
      </w:r>
      <w:r>
        <w:t xml:space="preserve"> generar</w:t>
      </w:r>
      <w:r w:rsidR="001A5D6A">
        <w:t>á</w:t>
      </w:r>
      <w:r>
        <w:t xml:space="preserve"> la solicitud al </w:t>
      </w:r>
      <w:r w:rsidR="001A5D6A">
        <w:t>A</w:t>
      </w:r>
      <w:r>
        <w:t xml:space="preserve">gente de </w:t>
      </w:r>
      <w:r w:rsidR="001A5D6A">
        <w:t>A</w:t>
      </w:r>
      <w:r>
        <w:t xml:space="preserve">duana, la </w:t>
      </w:r>
      <w:r w:rsidR="001A5D6A">
        <w:t>que</w:t>
      </w:r>
      <w:r>
        <w:t xml:space="preserve"> será formulada en el Sistema de Gestión Documental</w:t>
      </w:r>
      <w:r w:rsidR="001A5D6A">
        <w:t>.</w:t>
      </w:r>
      <w:r>
        <w:t xml:space="preserve"> </w:t>
      </w:r>
      <w:r w:rsidR="001A5D6A">
        <w:t>E</w:t>
      </w:r>
      <w:r>
        <w:t>n esta solicitud se podrá pedir la presentación de una o más CDE.</w:t>
      </w:r>
    </w:p>
    <w:p w:rsidR="00384E45" w:rsidRDefault="00384E45" w:rsidP="001A5D6A"/>
    <w:p w:rsidR="0057639A" w:rsidRDefault="0057639A" w:rsidP="001A5D6A">
      <w:r>
        <w:t>Tras la solicitud</w:t>
      </w:r>
      <w:r w:rsidR="001A5D6A">
        <w:t>,</w:t>
      </w:r>
      <w:r>
        <w:t xml:space="preserve"> el Sistema de Gestión Documental notificará a los usuarios destinatarios</w:t>
      </w:r>
      <w:r w:rsidR="001A5D6A">
        <w:t>,</w:t>
      </w:r>
      <w:r>
        <w:t xml:space="preserve"> quedando el trámite disponible para consulta y respuesta en el Sistema.</w:t>
      </w:r>
    </w:p>
    <w:p w:rsidR="001A5D6A" w:rsidRDefault="001A5D6A" w:rsidP="001A5D6A"/>
    <w:p w:rsidR="00384E45" w:rsidRDefault="00384E45" w:rsidP="001A5D6A"/>
    <w:p w:rsidR="0057639A" w:rsidRPr="00930EA4" w:rsidRDefault="0057639A" w:rsidP="00930EA4">
      <w:pPr>
        <w:pStyle w:val="Prrafodelista"/>
        <w:numPr>
          <w:ilvl w:val="0"/>
          <w:numId w:val="19"/>
        </w:numPr>
        <w:spacing w:line="276" w:lineRule="auto"/>
        <w:jc w:val="left"/>
        <w:rPr>
          <w:b/>
          <w:smallCaps/>
        </w:rPr>
      </w:pPr>
      <w:r w:rsidRPr="00930EA4">
        <w:rPr>
          <w:b/>
          <w:smallCaps/>
        </w:rPr>
        <w:t xml:space="preserve">La </w:t>
      </w:r>
      <w:r w:rsidRPr="001A5D6A">
        <w:rPr>
          <w:b/>
          <w:smallCaps/>
        </w:rPr>
        <w:t>Respuesta</w:t>
      </w:r>
    </w:p>
    <w:p w:rsidR="00655FBE" w:rsidRDefault="0057639A" w:rsidP="001A5D6A">
      <w:r>
        <w:t>Desde la fecha de solicitud y dentro del plazo establecido por el Servicio para esta presentación</w:t>
      </w:r>
      <w:r w:rsidR="00655FBE">
        <w:t>,</w:t>
      </w:r>
      <w:r>
        <w:t xml:space="preserve"> el Agente </w:t>
      </w:r>
      <w:r w:rsidR="00655FBE">
        <w:t xml:space="preserve">de Aduana </w:t>
      </w:r>
      <w:r>
        <w:t>deberá gestionar la autorización de acceso para descarga de las CDE involucradas</w:t>
      </w:r>
      <w:r w:rsidR="00655FBE">
        <w:t>,</w:t>
      </w:r>
      <w:r>
        <w:t xml:space="preserve"> la</w:t>
      </w:r>
      <w:r w:rsidR="00304928">
        <w:t>s</w:t>
      </w:r>
      <w:r>
        <w:t xml:space="preserve"> cual</w:t>
      </w:r>
      <w:r w:rsidR="00304928">
        <w:t>es</w:t>
      </w:r>
      <w:r>
        <w:t xml:space="preserve"> deberá</w:t>
      </w:r>
      <w:r w:rsidR="00304928">
        <w:t>n</w:t>
      </w:r>
      <w:r>
        <w:t xml:space="preserve"> quedar disponible</w:t>
      </w:r>
      <w:r w:rsidR="00304928">
        <w:t>s</w:t>
      </w:r>
      <w:r>
        <w:t xml:space="preserve"> por un periodo de validez de 30 días y según las condiciones descritas más adelante (Condiciones de disponibilidad de CDE). </w:t>
      </w:r>
    </w:p>
    <w:p w:rsidR="00655FBE" w:rsidRDefault="00655FBE" w:rsidP="001A5D6A"/>
    <w:p w:rsidR="00655FBE" w:rsidRDefault="0057639A" w:rsidP="001A5D6A">
      <w:r>
        <w:t>El Agente debe</w:t>
      </w:r>
      <w:r w:rsidR="00655FBE">
        <w:t>rá</w:t>
      </w:r>
      <w:r>
        <w:t xml:space="preserve"> efectuar la Respuesta ingresando al Sistema de Gestión Documental de Aduanas, seleccionando el trámite relacionado e ingresando los links de disponibilidad de la(s) carpeta</w:t>
      </w:r>
      <w:r w:rsidR="00655FBE">
        <w:t>(</w:t>
      </w:r>
      <w:r>
        <w:t>s</w:t>
      </w:r>
      <w:r w:rsidR="00655FBE">
        <w:t>)</w:t>
      </w:r>
      <w:r>
        <w:t xml:space="preserve"> solicitada</w:t>
      </w:r>
      <w:r w:rsidR="00655FBE">
        <w:t>(</w:t>
      </w:r>
      <w:r>
        <w:t>s</w:t>
      </w:r>
      <w:r w:rsidR="00655FBE">
        <w:t>). L</w:t>
      </w:r>
      <w:r>
        <w:t xml:space="preserve">os links serán representados como URI. </w:t>
      </w:r>
    </w:p>
    <w:p w:rsidR="00655FBE" w:rsidRDefault="00655FBE" w:rsidP="001A5D6A"/>
    <w:p w:rsidR="006A2104" w:rsidRDefault="0057639A" w:rsidP="001A5D6A">
      <w:r>
        <w:t>La presentación no se entenderá como cumplida</w:t>
      </w:r>
      <w:r w:rsidR="00304928">
        <w:t>,</w:t>
      </w:r>
      <w:r w:rsidR="009B3B7B">
        <w:t xml:space="preserve"> </w:t>
      </w:r>
      <w:r w:rsidR="00304928">
        <w:t>sino</w:t>
      </w:r>
      <w:r>
        <w:t xml:space="preserve"> hasta que los archivos asociados sean recibidos en el Servicio.</w:t>
      </w:r>
    </w:p>
    <w:p w:rsidR="00384E45" w:rsidRDefault="00384E45" w:rsidP="001A5D6A"/>
    <w:p w:rsidR="00930EA4" w:rsidRDefault="00930EA4" w:rsidP="001A5D6A"/>
    <w:p w:rsidR="0057639A" w:rsidRPr="00655FBE" w:rsidRDefault="0057639A" w:rsidP="00930EA4">
      <w:pPr>
        <w:pStyle w:val="Prrafodelista"/>
        <w:numPr>
          <w:ilvl w:val="0"/>
          <w:numId w:val="19"/>
        </w:numPr>
        <w:spacing w:line="276" w:lineRule="auto"/>
        <w:jc w:val="left"/>
        <w:rPr>
          <w:b/>
          <w:smallCaps/>
        </w:rPr>
      </w:pPr>
      <w:r w:rsidRPr="00655FBE">
        <w:rPr>
          <w:b/>
          <w:smallCaps/>
        </w:rPr>
        <w:t xml:space="preserve">Obtención de </w:t>
      </w:r>
      <w:r w:rsidR="00930EA4">
        <w:rPr>
          <w:b/>
          <w:smallCaps/>
        </w:rPr>
        <w:t xml:space="preserve">la </w:t>
      </w:r>
      <w:r w:rsidRPr="00655FBE">
        <w:rPr>
          <w:b/>
          <w:smallCaps/>
        </w:rPr>
        <w:t>Carpeta</w:t>
      </w:r>
    </w:p>
    <w:p w:rsidR="0057639A" w:rsidRDefault="00930EA4" w:rsidP="00655FBE">
      <w:r>
        <w:t>E</w:t>
      </w:r>
      <w:r w:rsidR="0057639A">
        <w:t>n esta etapa es menester del Servicio, una vez recibida la Respuesta</w:t>
      </w:r>
      <w:r w:rsidR="00616228">
        <w:t>,</w:t>
      </w:r>
      <w:r w:rsidR="0057639A">
        <w:t xml:space="preserve"> descargar las CDE correspondientes, chequeando su correcta visualización</w:t>
      </w:r>
      <w:r w:rsidR="00616228">
        <w:t>.</w:t>
      </w:r>
      <w:r w:rsidR="0057639A">
        <w:t xml:space="preserve"> </w:t>
      </w:r>
      <w:r w:rsidR="00616228">
        <w:t>E</w:t>
      </w:r>
      <w:r w:rsidR="0057639A">
        <w:t>n caso de problemas de acceso, se enviarán las notificacio</w:t>
      </w:r>
      <w:r w:rsidR="00616228">
        <w:t>nes correspondientes, dado que e</w:t>
      </w:r>
      <w:r w:rsidR="0057639A">
        <w:t xml:space="preserve">l proceso de respuesta no cambiará a estado </w:t>
      </w:r>
      <w:r w:rsidR="0057639A" w:rsidRPr="00616228">
        <w:rPr>
          <w:i/>
        </w:rPr>
        <w:t>completado</w:t>
      </w:r>
      <w:r w:rsidR="0057639A">
        <w:t xml:space="preserve"> hasta que las carpetas h</w:t>
      </w:r>
      <w:r w:rsidR="00616228">
        <w:t>ayan sido descargadas por el S</w:t>
      </w:r>
      <w:r w:rsidR="0057639A">
        <w:t xml:space="preserve">ervicio </w:t>
      </w:r>
      <w:r w:rsidR="00616228">
        <w:t>N</w:t>
      </w:r>
      <w:r w:rsidR="0057639A">
        <w:t xml:space="preserve">acional de </w:t>
      </w:r>
      <w:r w:rsidR="00616228">
        <w:t>A</w:t>
      </w:r>
      <w:r w:rsidR="0057639A">
        <w:t>duanas (proceso que estará automatizado).</w:t>
      </w:r>
    </w:p>
    <w:p w:rsidR="00113803" w:rsidRDefault="00113803" w:rsidP="00651C60">
      <w:pPr>
        <w:spacing w:after="200" w:line="276" w:lineRule="auto"/>
      </w:pPr>
    </w:p>
    <w:p w:rsidR="00384E45" w:rsidRDefault="00384E45">
      <w:pPr>
        <w:spacing w:after="200" w:line="276" w:lineRule="auto"/>
        <w:jc w:val="left"/>
        <w:rPr>
          <w:rFonts w:eastAsiaTheme="minorEastAsia"/>
          <w:caps/>
          <w:spacing w:val="15"/>
          <w:sz w:val="22"/>
          <w:lang w:bidi="en-US"/>
        </w:rPr>
      </w:pPr>
      <w:r>
        <w:br w:type="page"/>
      </w:r>
    </w:p>
    <w:p w:rsidR="00F3067F" w:rsidRDefault="00F3067F" w:rsidP="00F3067F">
      <w:pPr>
        <w:pStyle w:val="Ttulo2"/>
      </w:pPr>
      <w:bookmarkStart w:id="53" w:name="_Toc437427030"/>
      <w:r>
        <w:lastRenderedPageBreak/>
        <w:t>Condiciones de Disponibilidad de CDE</w:t>
      </w:r>
      <w:bookmarkEnd w:id="53"/>
    </w:p>
    <w:p w:rsidR="00373E5A" w:rsidRDefault="00373E5A" w:rsidP="00373E5A"/>
    <w:p w:rsidR="00113803" w:rsidRDefault="00113803" w:rsidP="00113803">
      <w:bookmarkStart w:id="54" w:name="_Toc435529156"/>
      <w:r>
        <w:t>En esta sección se describen las condiciones esperadas para la disponibilidad de CDE al Servicio Nacional de Aduanas por parte de los Agentes de Aduana. Este método es el que se considerará como medio válido de entrega de las CDE.</w:t>
      </w:r>
    </w:p>
    <w:p w:rsidR="00384E45" w:rsidRDefault="00384E45" w:rsidP="00113803"/>
    <w:p w:rsidR="00113803" w:rsidRDefault="00113803" w:rsidP="00113803">
      <w:pPr>
        <w:rPr>
          <w:b/>
          <w:smallCaps/>
          <w:color w:val="4F81BD" w:themeColor="accent1"/>
        </w:rPr>
      </w:pPr>
    </w:p>
    <w:p w:rsidR="00113803" w:rsidRPr="00183F69" w:rsidRDefault="00113803" w:rsidP="00183F69">
      <w:pPr>
        <w:pStyle w:val="Prrafodelista"/>
        <w:numPr>
          <w:ilvl w:val="0"/>
          <w:numId w:val="38"/>
        </w:numPr>
        <w:rPr>
          <w:b/>
          <w:smallCaps/>
          <w:color w:val="4F81BD" w:themeColor="accent1"/>
        </w:rPr>
      </w:pPr>
      <w:r w:rsidRPr="00183F69">
        <w:rPr>
          <w:b/>
          <w:smallCaps/>
          <w:color w:val="4F81BD" w:themeColor="accent1"/>
        </w:rPr>
        <w:t xml:space="preserve">Características de Disponibilidad </w:t>
      </w:r>
    </w:p>
    <w:p w:rsidR="00113803" w:rsidRPr="00113803" w:rsidRDefault="00113803" w:rsidP="00113803">
      <w:pPr>
        <w:rPr>
          <w:b/>
          <w:smallCaps/>
          <w:color w:val="4F81BD" w:themeColor="accent1"/>
        </w:rPr>
      </w:pPr>
    </w:p>
    <w:p w:rsidR="00113803" w:rsidRDefault="00113803" w:rsidP="00113803">
      <w:pPr>
        <w:pStyle w:val="Prrafodelista"/>
        <w:numPr>
          <w:ilvl w:val="0"/>
          <w:numId w:val="37"/>
        </w:numPr>
      </w:pPr>
      <w:r>
        <w:t>Se espera que las carpetas queden disponibles mediante un link representado a través de una URI.</w:t>
      </w:r>
    </w:p>
    <w:p w:rsidR="00113803" w:rsidRDefault="00113803" w:rsidP="00113803">
      <w:pPr>
        <w:pStyle w:val="Prrafodelista"/>
        <w:ind w:left="360"/>
      </w:pPr>
    </w:p>
    <w:p w:rsidR="00113803" w:rsidRDefault="00113803" w:rsidP="00113803">
      <w:pPr>
        <w:pStyle w:val="Prrafodelista"/>
        <w:numPr>
          <w:ilvl w:val="0"/>
          <w:numId w:val="37"/>
        </w:numPr>
      </w:pPr>
      <w:r>
        <w:t xml:space="preserve">La URI debe dar acceso directo a la descarga de la carpeta de despacho electrónica la cual debe estar comprimida mediante formato </w:t>
      </w:r>
      <w:proofErr w:type="spellStart"/>
      <w:r>
        <w:t>zip</w:t>
      </w:r>
      <w:proofErr w:type="spellEnd"/>
      <w:r>
        <w:t xml:space="preserve"> en un solo archivo, con nombre igual al identificador de la operación.</w:t>
      </w:r>
    </w:p>
    <w:p w:rsidR="00113803" w:rsidRDefault="00113803" w:rsidP="00113803">
      <w:pPr>
        <w:pStyle w:val="Prrafodelista"/>
        <w:ind w:left="360"/>
      </w:pPr>
    </w:p>
    <w:p w:rsidR="00384E45" w:rsidRDefault="00384E45" w:rsidP="00113803">
      <w:pPr>
        <w:pStyle w:val="Prrafodelista"/>
        <w:ind w:left="360"/>
      </w:pPr>
    </w:p>
    <w:p w:rsidR="00113803" w:rsidRDefault="00113803" w:rsidP="00183F69">
      <w:pPr>
        <w:pStyle w:val="Prrafodelista"/>
        <w:numPr>
          <w:ilvl w:val="0"/>
          <w:numId w:val="38"/>
        </w:numPr>
        <w:rPr>
          <w:b/>
          <w:smallCaps/>
          <w:color w:val="4F81BD" w:themeColor="accent1"/>
        </w:rPr>
      </w:pPr>
      <w:r w:rsidRPr="00113803">
        <w:rPr>
          <w:b/>
          <w:smallCaps/>
          <w:color w:val="4F81BD" w:themeColor="accent1"/>
        </w:rPr>
        <w:t>Características de Seguridad</w:t>
      </w:r>
    </w:p>
    <w:p w:rsidR="00113803" w:rsidRPr="00113803" w:rsidRDefault="00113803" w:rsidP="00113803">
      <w:pPr>
        <w:pStyle w:val="Prrafodelista"/>
        <w:ind w:left="360"/>
      </w:pPr>
    </w:p>
    <w:p w:rsidR="00113803" w:rsidRDefault="00113803" w:rsidP="00113803">
      <w:pPr>
        <w:pStyle w:val="Prrafodelista"/>
        <w:numPr>
          <w:ilvl w:val="0"/>
          <w:numId w:val="37"/>
        </w:numPr>
      </w:pPr>
      <w:r>
        <w:t xml:space="preserve">El acceso al URI debe estar debidamente protegido de manera que sólo sea permitido acceder desde las </w:t>
      </w:r>
      <w:proofErr w:type="spellStart"/>
      <w:r>
        <w:t>IP’s</w:t>
      </w:r>
      <w:proofErr w:type="spellEnd"/>
      <w:r>
        <w:t xml:space="preserve"> proporcionadas por Aduana.</w:t>
      </w:r>
    </w:p>
    <w:p w:rsidR="00113803" w:rsidRDefault="00113803" w:rsidP="00113803">
      <w:pPr>
        <w:pStyle w:val="Prrafodelista"/>
        <w:ind w:left="360"/>
      </w:pPr>
    </w:p>
    <w:p w:rsidR="00113803" w:rsidRDefault="00113803" w:rsidP="00113803">
      <w:pPr>
        <w:pStyle w:val="Prrafodelista"/>
        <w:numPr>
          <w:ilvl w:val="0"/>
          <w:numId w:val="37"/>
        </w:numPr>
      </w:pPr>
      <w:r>
        <w:t>El acceso debe tener una caducidad de 30 días.</w:t>
      </w:r>
    </w:p>
    <w:p w:rsidR="00113803" w:rsidRDefault="00113803" w:rsidP="00113803">
      <w:pPr>
        <w:pStyle w:val="Prrafodelista"/>
      </w:pPr>
    </w:p>
    <w:p w:rsidR="00113803" w:rsidRDefault="00113803" w:rsidP="00113803">
      <w:pPr>
        <w:pStyle w:val="Prrafodelista"/>
        <w:numPr>
          <w:ilvl w:val="0"/>
          <w:numId w:val="37"/>
        </w:numPr>
      </w:pPr>
      <w:r>
        <w:t xml:space="preserve">Como parte de la URI se debe incluir un </w:t>
      </w:r>
      <w:proofErr w:type="spellStart"/>
      <w:r>
        <w:t>token</w:t>
      </w:r>
      <w:proofErr w:type="spellEnd"/>
      <w:r>
        <w:t xml:space="preserve"> que de unicidad a cada URI generada, siendo este </w:t>
      </w:r>
      <w:proofErr w:type="spellStart"/>
      <w:r>
        <w:t>token</w:t>
      </w:r>
      <w:proofErr w:type="spellEnd"/>
      <w:r>
        <w:t xml:space="preserve"> distinto para nuevas solicitudes de la misma CDE en el tiempo.</w:t>
      </w:r>
    </w:p>
    <w:p w:rsidR="00113803" w:rsidRDefault="00113803" w:rsidP="00113803">
      <w:pPr>
        <w:pStyle w:val="Prrafodelista"/>
      </w:pPr>
    </w:p>
    <w:p w:rsidR="00384E45" w:rsidRDefault="00384E45" w:rsidP="00113803">
      <w:pPr>
        <w:pStyle w:val="Prrafodelista"/>
      </w:pPr>
    </w:p>
    <w:p w:rsidR="00113803" w:rsidRPr="00113803" w:rsidRDefault="00113803" w:rsidP="00183F69">
      <w:pPr>
        <w:pStyle w:val="Prrafodelista"/>
        <w:numPr>
          <w:ilvl w:val="0"/>
          <w:numId w:val="38"/>
        </w:numPr>
        <w:rPr>
          <w:b/>
          <w:smallCaps/>
          <w:color w:val="4F81BD" w:themeColor="accent1"/>
        </w:rPr>
      </w:pPr>
      <w:r w:rsidRPr="00113803">
        <w:rPr>
          <w:b/>
          <w:smallCaps/>
          <w:color w:val="4F81BD" w:themeColor="accent1"/>
        </w:rPr>
        <w:t>Características de Calidad</w:t>
      </w:r>
    </w:p>
    <w:p w:rsidR="00113803" w:rsidRDefault="00113803" w:rsidP="00113803">
      <w:pPr>
        <w:pStyle w:val="Prrafodelista"/>
      </w:pPr>
    </w:p>
    <w:p w:rsidR="00113803" w:rsidRDefault="00113803" w:rsidP="00113803">
      <w:pPr>
        <w:pStyle w:val="Prrafodelista"/>
        <w:numPr>
          <w:ilvl w:val="0"/>
          <w:numId w:val="37"/>
        </w:numPr>
      </w:pPr>
      <w:r>
        <w:t>Los documentos contenidos en la carpeta deben cumplir con los lineamientos de calidad y digitalización nombrados en el presente documento.</w:t>
      </w:r>
    </w:p>
    <w:p w:rsidR="00113803" w:rsidRDefault="00113803" w:rsidP="00113803"/>
    <w:p w:rsidR="00113803" w:rsidRDefault="00113803" w:rsidP="00113803"/>
    <w:p w:rsidR="00384E45" w:rsidRDefault="00384E45">
      <w:pPr>
        <w:spacing w:after="200" w:line="276" w:lineRule="auto"/>
        <w:jc w:val="left"/>
        <w:rPr>
          <w:rFonts w:eastAsiaTheme="minorEastAsia"/>
          <w:b/>
          <w:bCs/>
          <w:caps/>
          <w:color w:val="FFFFFF" w:themeColor="background1"/>
          <w:spacing w:val="15"/>
          <w:sz w:val="24"/>
          <w:lang w:bidi="en-US"/>
        </w:rPr>
      </w:pPr>
      <w:r>
        <w:br w:type="page"/>
      </w:r>
    </w:p>
    <w:p w:rsidR="009438A1" w:rsidRDefault="009438A1" w:rsidP="0045603E">
      <w:pPr>
        <w:pStyle w:val="Ttulo1"/>
        <w:numPr>
          <w:ilvl w:val="0"/>
          <w:numId w:val="2"/>
        </w:numPr>
      </w:pPr>
      <w:bookmarkStart w:id="55" w:name="_Toc437427031"/>
      <w:r>
        <w:lastRenderedPageBreak/>
        <w:t>Normas Tecnológicas</w:t>
      </w:r>
      <w:bookmarkEnd w:id="54"/>
      <w:bookmarkEnd w:id="55"/>
    </w:p>
    <w:p w:rsidR="007B2DAF" w:rsidRDefault="007B2DAF" w:rsidP="007B2DAF">
      <w:pPr>
        <w:rPr>
          <w:lang w:bidi="en-US"/>
        </w:rPr>
      </w:pPr>
    </w:p>
    <w:p w:rsidR="009B1630" w:rsidRDefault="009B1630" w:rsidP="00E57252">
      <w:r>
        <w:t>Debido a que actualmente no existe un control electrónico de las carpetas de despacho, se ven afectados los siguientes servicios:</w:t>
      </w:r>
    </w:p>
    <w:p w:rsidR="009B1630" w:rsidRDefault="009B1630" w:rsidP="00E57252"/>
    <w:p w:rsidR="009B1630" w:rsidRDefault="009B1630" w:rsidP="00203A30">
      <w:pPr>
        <w:pStyle w:val="Prrafodelista"/>
        <w:numPr>
          <w:ilvl w:val="0"/>
          <w:numId w:val="4"/>
        </w:numPr>
      </w:pPr>
      <w:r>
        <w:t>Resguardo de la Información</w:t>
      </w:r>
    </w:p>
    <w:p w:rsidR="009B1630" w:rsidRDefault="009B1630" w:rsidP="00203A30">
      <w:pPr>
        <w:pStyle w:val="Prrafodelista"/>
        <w:numPr>
          <w:ilvl w:val="0"/>
          <w:numId w:val="4"/>
        </w:numPr>
      </w:pPr>
      <w:r>
        <w:t>Proceso de Fiscalización</w:t>
      </w:r>
    </w:p>
    <w:p w:rsidR="009B1630" w:rsidRDefault="009B1630" w:rsidP="00203A30">
      <w:pPr>
        <w:pStyle w:val="Prrafodelista"/>
        <w:numPr>
          <w:ilvl w:val="0"/>
          <w:numId w:val="4"/>
        </w:numPr>
      </w:pPr>
      <w:r>
        <w:t>Trazabilidad de la información</w:t>
      </w:r>
    </w:p>
    <w:p w:rsidR="007B2DAF" w:rsidRPr="009B1630" w:rsidRDefault="009B1630" w:rsidP="00203A30">
      <w:pPr>
        <w:pStyle w:val="Prrafodelista"/>
        <w:numPr>
          <w:ilvl w:val="0"/>
          <w:numId w:val="4"/>
        </w:numPr>
      </w:pPr>
      <w:r>
        <w:t xml:space="preserve">Cumplimientos y deberes del Agente de Aduana, de acuerdo a lo establecido en la </w:t>
      </w:r>
      <w:r w:rsidR="00304928">
        <w:t>n</w:t>
      </w:r>
      <w:r>
        <w:t>ormativa, entre otros.</w:t>
      </w:r>
    </w:p>
    <w:p w:rsidR="009B1630" w:rsidRDefault="009B1630" w:rsidP="00E57252"/>
    <w:p w:rsidR="009B1630" w:rsidRDefault="009B1630" w:rsidP="00E57252">
      <w:r>
        <w:t>Se busca contar con un proceso de Carpeta de Despacho Electrónico enfocado en la mejora continua, que permita asegurar que los agentes de aduana cuentan con los requerimientos mínimos para operar.</w:t>
      </w:r>
    </w:p>
    <w:p w:rsidR="00E57252" w:rsidRDefault="00E57252" w:rsidP="00E57252"/>
    <w:p w:rsidR="00E57252" w:rsidRDefault="00E57252" w:rsidP="00E57252">
      <w:r>
        <w:t xml:space="preserve">Para ello, se establece el siguiente marco normativo, que indica los </w:t>
      </w:r>
      <w:r w:rsidR="00BF3340">
        <w:t xml:space="preserve">requisitos técnicos </w:t>
      </w:r>
      <w:r>
        <w:t xml:space="preserve">necesarios para asegurar que </w:t>
      </w:r>
      <w:r w:rsidR="00BF3340">
        <w:t xml:space="preserve">los Agentes de Aduana cuenten con un </w:t>
      </w:r>
      <w:r>
        <w:t xml:space="preserve">servicio de Carpeta de Despacho Electrónica </w:t>
      </w:r>
      <w:r w:rsidR="00BF3340">
        <w:t>con</w:t>
      </w:r>
      <w:r>
        <w:t xml:space="preserve"> niveles operativos y de seguridad óptimos.</w:t>
      </w:r>
    </w:p>
    <w:p w:rsidR="008B774E" w:rsidRDefault="008B774E" w:rsidP="00E57252"/>
    <w:p w:rsidR="00A92CA9" w:rsidRDefault="00A92CA9" w:rsidP="00E57252"/>
    <w:p w:rsidR="00A92CA9" w:rsidRDefault="00A92CA9" w:rsidP="00CC60DC">
      <w:pPr>
        <w:pStyle w:val="Ttulo2"/>
      </w:pPr>
      <w:bookmarkStart w:id="56" w:name="_Toc435529157"/>
      <w:bookmarkStart w:id="57" w:name="_Toc437427032"/>
      <w:r>
        <w:t>Seguridad de los Activos</w:t>
      </w:r>
      <w:bookmarkEnd w:id="56"/>
      <w:bookmarkEnd w:id="57"/>
    </w:p>
    <w:p w:rsidR="00A92CA9" w:rsidRDefault="00A92CA9" w:rsidP="00A92CA9">
      <w:pPr>
        <w:rPr>
          <w:lang w:bidi="en-US"/>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2258"/>
        <w:gridCol w:w="5644"/>
      </w:tblGrid>
      <w:tr w:rsidR="00A92CA9" w:rsidRPr="00A92CA9" w:rsidTr="00384E45">
        <w:trPr>
          <w:cantSplit/>
          <w:trHeight w:val="322"/>
          <w:tblHeader/>
        </w:trPr>
        <w:tc>
          <w:tcPr>
            <w:tcW w:w="1044" w:type="dxa"/>
            <w:tcBorders>
              <w:bottom w:val="single" w:sz="4" w:space="0" w:color="auto"/>
            </w:tcBorders>
            <w:shd w:val="clear" w:color="000000" w:fill="365F91" w:themeFill="accent1" w:themeFillShade="BF"/>
            <w:noWrap/>
            <w:vAlign w:val="center"/>
            <w:hideMark/>
          </w:tcPr>
          <w:p w:rsidR="00A92CA9" w:rsidRPr="00A92CA9" w:rsidRDefault="00A92CA9" w:rsidP="00A92CA9">
            <w:pPr>
              <w:jc w:val="center"/>
              <w:rPr>
                <w:rFonts w:eastAsia="Times New Roman" w:cstheme="minorHAnsi"/>
                <w:b/>
                <w:bCs/>
                <w:color w:val="FFFFFF" w:themeColor="background1"/>
                <w:szCs w:val="20"/>
                <w:lang w:eastAsia="es-CL"/>
              </w:rPr>
            </w:pPr>
            <w:r w:rsidRPr="00A92CA9">
              <w:rPr>
                <w:rFonts w:eastAsia="Times New Roman" w:cstheme="minorHAnsi"/>
                <w:b/>
                <w:bCs/>
                <w:color w:val="FFFFFF" w:themeColor="background1"/>
                <w:szCs w:val="20"/>
                <w:lang w:eastAsia="es-CL"/>
              </w:rPr>
              <w:t>DOMINIO</w:t>
            </w:r>
          </w:p>
        </w:tc>
        <w:tc>
          <w:tcPr>
            <w:tcW w:w="2258" w:type="dxa"/>
            <w:shd w:val="clear" w:color="000000" w:fill="365F91" w:themeFill="accent1" w:themeFillShade="BF"/>
            <w:noWrap/>
            <w:vAlign w:val="center"/>
            <w:hideMark/>
          </w:tcPr>
          <w:p w:rsidR="00A92CA9" w:rsidRPr="00A92CA9" w:rsidRDefault="00A92CA9" w:rsidP="00A92CA9">
            <w:pPr>
              <w:jc w:val="center"/>
              <w:rPr>
                <w:rFonts w:eastAsia="Times New Roman" w:cstheme="minorHAnsi"/>
                <w:b/>
                <w:bCs/>
                <w:color w:val="FFFFFF" w:themeColor="background1"/>
                <w:szCs w:val="20"/>
                <w:lang w:eastAsia="es-CL"/>
              </w:rPr>
            </w:pPr>
            <w:r w:rsidRPr="00A92CA9">
              <w:rPr>
                <w:rFonts w:eastAsia="Times New Roman" w:cstheme="minorHAnsi"/>
                <w:b/>
                <w:bCs/>
                <w:color w:val="FFFFFF" w:themeColor="background1"/>
                <w:szCs w:val="20"/>
                <w:lang w:eastAsia="es-CL"/>
              </w:rPr>
              <w:t>ÁMBITO</w:t>
            </w:r>
          </w:p>
        </w:tc>
        <w:tc>
          <w:tcPr>
            <w:tcW w:w="5644" w:type="dxa"/>
            <w:shd w:val="clear" w:color="000000" w:fill="365F91" w:themeFill="accent1" w:themeFillShade="BF"/>
            <w:noWrap/>
            <w:vAlign w:val="center"/>
            <w:hideMark/>
          </w:tcPr>
          <w:p w:rsidR="00A92CA9" w:rsidRPr="00A92CA9" w:rsidRDefault="00A92CA9" w:rsidP="00A92CA9">
            <w:pPr>
              <w:jc w:val="center"/>
              <w:rPr>
                <w:rFonts w:eastAsia="Times New Roman" w:cstheme="minorHAnsi"/>
                <w:b/>
                <w:bCs/>
                <w:color w:val="FFFFFF" w:themeColor="background1"/>
                <w:szCs w:val="20"/>
                <w:lang w:eastAsia="es-CL"/>
              </w:rPr>
            </w:pPr>
            <w:r w:rsidRPr="00A92CA9">
              <w:rPr>
                <w:rFonts w:eastAsia="Times New Roman" w:cstheme="minorHAnsi"/>
                <w:b/>
                <w:bCs/>
                <w:color w:val="FFFFFF" w:themeColor="background1"/>
                <w:szCs w:val="20"/>
                <w:lang w:eastAsia="es-CL"/>
              </w:rPr>
              <w:t>CONTROL</w:t>
            </w:r>
          </w:p>
        </w:tc>
      </w:tr>
      <w:tr w:rsidR="00A92CA9" w:rsidRPr="00A92CA9" w:rsidTr="00384E45">
        <w:trPr>
          <w:trHeight w:val="2539"/>
          <w:tblHeader/>
        </w:trPr>
        <w:tc>
          <w:tcPr>
            <w:tcW w:w="1044" w:type="dxa"/>
            <w:shd w:val="clear" w:color="auto" w:fill="365F91" w:themeFill="accent1" w:themeFillShade="BF"/>
            <w:textDirection w:val="btLr"/>
            <w:vAlign w:val="center"/>
            <w:hideMark/>
          </w:tcPr>
          <w:p w:rsidR="00A92CA9" w:rsidRPr="006F615C" w:rsidRDefault="00A92CA9" w:rsidP="00A92CA9">
            <w:pPr>
              <w:jc w:val="center"/>
              <w:rPr>
                <w:rFonts w:eastAsia="Times New Roman" w:cstheme="minorHAnsi"/>
                <w:b/>
                <w:bCs/>
                <w:color w:val="FFFFFF" w:themeColor="background1"/>
                <w:szCs w:val="20"/>
                <w:lang w:eastAsia="es-CL"/>
              </w:rPr>
            </w:pPr>
            <w:r w:rsidRPr="006F615C">
              <w:rPr>
                <w:rFonts w:eastAsia="Times New Roman" w:cstheme="minorHAnsi"/>
                <w:b/>
                <w:bCs/>
                <w:color w:val="FFFFFF" w:themeColor="background1"/>
                <w:szCs w:val="20"/>
                <w:lang w:eastAsia="es-CL"/>
              </w:rPr>
              <w:t>Política de Seguridad</w:t>
            </w: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Política de Seguridad de la Información</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Se debe disponer de una Política de Seguridad de la Información que asegure la información contenida en las Carpetas de </w:t>
            </w:r>
            <w:r w:rsidR="00730CF7" w:rsidRPr="00A92CA9">
              <w:rPr>
                <w:rFonts w:eastAsia="Times New Roman" w:cstheme="minorHAnsi"/>
                <w:color w:val="000000"/>
                <w:szCs w:val="20"/>
                <w:lang w:eastAsia="es-CL"/>
              </w:rPr>
              <w:t>Despacho</w:t>
            </w:r>
            <w:r w:rsidRPr="00A92CA9">
              <w:rPr>
                <w:rFonts w:eastAsia="Times New Roman" w:cstheme="minorHAnsi"/>
                <w:color w:val="000000"/>
                <w:szCs w:val="20"/>
                <w:lang w:eastAsia="es-CL"/>
              </w:rPr>
              <w:t xml:space="preserve"> Electrónica, cubriendo como mínimo los siguientes aspectos:</w:t>
            </w:r>
            <w:r w:rsidRPr="00A92CA9">
              <w:rPr>
                <w:rFonts w:eastAsia="Times New Roman" w:cstheme="minorHAnsi"/>
                <w:color w:val="000000"/>
                <w:szCs w:val="20"/>
                <w:lang w:eastAsia="es-CL"/>
              </w:rPr>
              <w:br/>
              <w:t>- Integridad</w:t>
            </w:r>
            <w:r w:rsidRPr="00A92CA9">
              <w:rPr>
                <w:rFonts w:eastAsia="Times New Roman" w:cstheme="minorHAnsi"/>
                <w:color w:val="000000"/>
                <w:szCs w:val="20"/>
                <w:lang w:eastAsia="es-CL"/>
              </w:rPr>
              <w:br/>
              <w:t>- Seguridad</w:t>
            </w:r>
            <w:r w:rsidRPr="00A92CA9">
              <w:rPr>
                <w:rFonts w:eastAsia="Times New Roman" w:cstheme="minorHAnsi"/>
                <w:color w:val="000000"/>
                <w:szCs w:val="20"/>
                <w:lang w:eastAsia="es-CL"/>
              </w:rPr>
              <w:br/>
              <w:t>- Disponibilidad</w:t>
            </w:r>
            <w:r w:rsidRPr="00A92CA9">
              <w:rPr>
                <w:rFonts w:eastAsia="Times New Roman" w:cstheme="minorHAnsi"/>
                <w:color w:val="000000"/>
                <w:szCs w:val="20"/>
                <w:lang w:eastAsia="es-CL"/>
              </w:rPr>
              <w:br/>
              <w:t>- Confidencialidad</w:t>
            </w:r>
            <w:r w:rsidRPr="00A92CA9">
              <w:rPr>
                <w:rFonts w:eastAsia="Times New Roman" w:cstheme="minorHAnsi"/>
                <w:color w:val="000000"/>
                <w:szCs w:val="20"/>
                <w:lang w:eastAsia="es-CL"/>
              </w:rPr>
              <w:br/>
              <w:t>- Legibilidad</w:t>
            </w:r>
            <w:r w:rsidRPr="00A92CA9">
              <w:rPr>
                <w:rFonts w:eastAsia="Times New Roman" w:cstheme="minorHAnsi"/>
                <w:color w:val="000000"/>
                <w:szCs w:val="20"/>
                <w:lang w:eastAsia="es-CL"/>
              </w:rPr>
              <w:br/>
              <w:t>- No Repudio</w:t>
            </w:r>
          </w:p>
        </w:tc>
      </w:tr>
      <w:tr w:rsidR="00A92CA9" w:rsidRPr="00A92CA9" w:rsidTr="00384E45">
        <w:trPr>
          <w:trHeight w:val="988"/>
          <w:tblHeader/>
        </w:trPr>
        <w:tc>
          <w:tcPr>
            <w:tcW w:w="1044" w:type="dxa"/>
            <w:vMerge w:val="restart"/>
            <w:shd w:val="clear" w:color="auto" w:fill="365F91" w:themeFill="accent1" w:themeFillShade="BF"/>
            <w:textDirection w:val="btLr"/>
            <w:vAlign w:val="center"/>
            <w:hideMark/>
          </w:tcPr>
          <w:p w:rsidR="00A92CA9" w:rsidRPr="006F615C" w:rsidRDefault="00A92CA9" w:rsidP="00A92CA9">
            <w:pPr>
              <w:jc w:val="center"/>
              <w:rPr>
                <w:rFonts w:eastAsia="Times New Roman" w:cstheme="minorHAnsi"/>
                <w:b/>
                <w:bCs/>
                <w:color w:val="FFFFFF" w:themeColor="background1"/>
                <w:szCs w:val="20"/>
                <w:lang w:eastAsia="es-CL"/>
              </w:rPr>
            </w:pPr>
            <w:r w:rsidRPr="006F615C">
              <w:rPr>
                <w:rFonts w:eastAsia="Times New Roman" w:cstheme="minorHAnsi"/>
                <w:b/>
                <w:bCs/>
                <w:color w:val="FFFFFF" w:themeColor="background1"/>
                <w:szCs w:val="20"/>
                <w:lang w:eastAsia="es-CL"/>
              </w:rPr>
              <w:t>Gestión de la Operación</w:t>
            </w: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Respaldo de la Información</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contar con un Procedimiento de Respaldo sobre todos los documentos que conforman la Carpeta de Despacho Electrónica, incluyendo su historial de versiones.</w:t>
            </w:r>
          </w:p>
        </w:tc>
      </w:tr>
      <w:tr w:rsidR="00A92CA9" w:rsidRPr="00A92CA9" w:rsidTr="00384E45">
        <w:trPr>
          <w:trHeight w:val="548"/>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Recuperación de Datos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contar con un Procedimiento de Recuperación de datos.</w:t>
            </w:r>
          </w:p>
        </w:tc>
      </w:tr>
      <w:tr w:rsidR="00A92CA9" w:rsidRPr="00A92CA9" w:rsidTr="00384E45">
        <w:trPr>
          <w:trHeight w:val="556"/>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Destrucción de Activos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Contar con un Procedimiento de Destrucción de Activos.</w:t>
            </w:r>
          </w:p>
        </w:tc>
      </w:tr>
      <w:tr w:rsidR="00A92CA9" w:rsidRPr="00A92CA9" w:rsidTr="00384E45">
        <w:trPr>
          <w:trHeight w:val="706"/>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Control de Cambios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gestionar el control de cambios sobre cada uno de los documentos que conforman la Carpeta de Despacho Electrónica.</w:t>
            </w:r>
          </w:p>
        </w:tc>
      </w:tr>
      <w:tr w:rsidR="00A92CA9" w:rsidRPr="00A92CA9" w:rsidTr="00384E45">
        <w:trPr>
          <w:trHeight w:val="413"/>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Log de Transacciones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Contar con un log de transacciones que permita ejecutar auditoría.</w:t>
            </w:r>
          </w:p>
        </w:tc>
      </w:tr>
      <w:tr w:rsidR="00A92CA9" w:rsidRPr="00A92CA9" w:rsidTr="00384E45">
        <w:trPr>
          <w:trHeight w:val="1266"/>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Bitácora</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manejar una bitácora por cada CDE, la cual debe estar disponible para ser consultada por Aduanas en cualquier momento. Se debe permitir el acceso a bitácoras para registros de los últimos 5 años.</w:t>
            </w:r>
          </w:p>
        </w:tc>
      </w:tr>
      <w:tr w:rsidR="00A92CA9" w:rsidRPr="00A92CA9" w:rsidTr="00384E45">
        <w:trPr>
          <w:trHeight w:val="845"/>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Control de Versiones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mantener un registro y control de versiones sobre cada uno de los documentos que conforman las CDE.</w:t>
            </w:r>
          </w:p>
        </w:tc>
      </w:tr>
      <w:tr w:rsidR="00A92CA9" w:rsidRPr="00A92CA9" w:rsidTr="00384E45">
        <w:trPr>
          <w:trHeight w:val="1254"/>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Control y Seguimiento</w:t>
            </w:r>
          </w:p>
        </w:tc>
        <w:tc>
          <w:tcPr>
            <w:tcW w:w="5644" w:type="dxa"/>
            <w:shd w:val="clear" w:color="auto" w:fill="auto"/>
            <w:vAlign w:val="center"/>
            <w:hideMark/>
          </w:tcPr>
          <w:p w:rsidR="008B774E"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Se debe contar con un control y seguimiento de las CDE, registrando como mínimo la siguiente información: Nro. Despacho, tipo y nro. </w:t>
            </w:r>
            <w:proofErr w:type="gramStart"/>
            <w:r w:rsidRPr="00A92CA9">
              <w:rPr>
                <w:rFonts w:eastAsia="Times New Roman" w:cstheme="minorHAnsi"/>
                <w:color w:val="000000"/>
                <w:szCs w:val="20"/>
                <w:lang w:eastAsia="es-CL"/>
              </w:rPr>
              <w:t>de</w:t>
            </w:r>
            <w:proofErr w:type="gramEnd"/>
            <w:r w:rsidRPr="00A92CA9">
              <w:rPr>
                <w:rFonts w:eastAsia="Times New Roman" w:cstheme="minorHAnsi"/>
                <w:color w:val="000000"/>
                <w:szCs w:val="20"/>
                <w:lang w:eastAsia="es-CL"/>
              </w:rPr>
              <w:t xml:space="preserve"> documentos, nro. </w:t>
            </w:r>
            <w:proofErr w:type="gramStart"/>
            <w:r w:rsidRPr="00A92CA9">
              <w:rPr>
                <w:rFonts w:eastAsia="Times New Roman" w:cstheme="minorHAnsi"/>
                <w:color w:val="000000"/>
                <w:szCs w:val="20"/>
                <w:lang w:eastAsia="es-CL"/>
              </w:rPr>
              <w:t>total</w:t>
            </w:r>
            <w:proofErr w:type="gramEnd"/>
            <w:r w:rsidRPr="00A92CA9">
              <w:rPr>
                <w:rFonts w:eastAsia="Times New Roman" w:cstheme="minorHAnsi"/>
                <w:color w:val="000000"/>
                <w:szCs w:val="20"/>
                <w:lang w:eastAsia="es-CL"/>
              </w:rPr>
              <w:t xml:space="preserve"> de páginas que conforman el documento</w:t>
            </w:r>
            <w:r w:rsidR="008B774E">
              <w:rPr>
                <w:rFonts w:eastAsia="Times New Roman" w:cstheme="minorHAnsi"/>
                <w:color w:val="000000"/>
                <w:szCs w:val="20"/>
                <w:lang w:eastAsia="es-CL"/>
              </w:rPr>
              <w:t>.</w:t>
            </w:r>
          </w:p>
        </w:tc>
      </w:tr>
      <w:tr w:rsidR="00A92CA9" w:rsidRPr="00A92CA9" w:rsidTr="00384E45">
        <w:trPr>
          <w:trHeight w:val="1265"/>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Mantener la Usabilidad</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Se debe garantizar que los documentos sean utilizables durante todo el tiempo que puedan ser requeridos. </w:t>
            </w:r>
            <w:r w:rsidRPr="00A92CA9">
              <w:rPr>
                <w:rFonts w:eastAsia="Times New Roman" w:cstheme="minorHAnsi"/>
                <w:color w:val="000000"/>
                <w:szCs w:val="20"/>
                <w:lang w:eastAsia="es-CL"/>
              </w:rPr>
              <w:br/>
              <w:t xml:space="preserve">Asegurar que los documentos electrónicos sean accesibles y mantengan su significado a </w:t>
            </w:r>
            <w:r w:rsidR="008B774E" w:rsidRPr="00A92CA9">
              <w:rPr>
                <w:rFonts w:eastAsia="Times New Roman" w:cstheme="minorHAnsi"/>
                <w:color w:val="000000"/>
                <w:szCs w:val="20"/>
                <w:lang w:eastAsia="es-CL"/>
              </w:rPr>
              <w:t>través</w:t>
            </w:r>
            <w:r w:rsidRPr="00A92CA9">
              <w:rPr>
                <w:rFonts w:eastAsia="Times New Roman" w:cstheme="minorHAnsi"/>
                <w:color w:val="000000"/>
                <w:szCs w:val="20"/>
                <w:lang w:eastAsia="es-CL"/>
              </w:rPr>
              <w:t xml:space="preserve"> del tiempo.</w:t>
            </w:r>
          </w:p>
        </w:tc>
      </w:tr>
      <w:tr w:rsidR="00A92CA9" w:rsidRPr="00A92CA9" w:rsidTr="00384E45">
        <w:trPr>
          <w:trHeight w:val="1267"/>
          <w:tblHeader/>
        </w:trPr>
        <w:tc>
          <w:tcPr>
            <w:tcW w:w="1044" w:type="dxa"/>
            <w:vMerge w:val="restart"/>
            <w:shd w:val="clear" w:color="auto" w:fill="365F91" w:themeFill="accent1" w:themeFillShade="BF"/>
            <w:textDirection w:val="btLr"/>
            <w:vAlign w:val="center"/>
            <w:hideMark/>
          </w:tcPr>
          <w:p w:rsidR="00A92CA9" w:rsidRPr="006F615C" w:rsidRDefault="00A92CA9" w:rsidP="00A92CA9">
            <w:pPr>
              <w:jc w:val="center"/>
              <w:rPr>
                <w:rFonts w:eastAsia="Times New Roman" w:cstheme="minorHAnsi"/>
                <w:b/>
                <w:bCs/>
                <w:color w:val="FFFFFF" w:themeColor="background1"/>
                <w:szCs w:val="20"/>
                <w:lang w:eastAsia="es-CL"/>
              </w:rPr>
            </w:pPr>
            <w:r w:rsidRPr="006F615C">
              <w:rPr>
                <w:rFonts w:eastAsia="Times New Roman" w:cstheme="minorHAnsi"/>
                <w:b/>
                <w:bCs/>
                <w:color w:val="FFFFFF" w:themeColor="background1"/>
                <w:szCs w:val="20"/>
                <w:lang w:eastAsia="es-CL"/>
              </w:rPr>
              <w:t>Organización de la Seguridad de la Información</w:t>
            </w: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Acuerdos de Confidencialidad</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contar con Acuerdos o Contratos de Confidencialidad o no-divulgación orientados a proteger la información contenida en los documentos que conforman la Carpeta de Despacho Electrónica.</w:t>
            </w:r>
          </w:p>
        </w:tc>
      </w:tr>
      <w:tr w:rsidR="00A92CA9" w:rsidRPr="00A92CA9" w:rsidTr="00384E45">
        <w:trPr>
          <w:trHeight w:val="976"/>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Acuerdos de Confidencialidad</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Cuando exista contrato con una Empresa Proveedora de Servicios de CDE, el agente deberá contar con Acuerdo de Confidencialidad por parte de la Empresa Proveedora.</w:t>
            </w:r>
          </w:p>
        </w:tc>
      </w:tr>
      <w:tr w:rsidR="00A92CA9" w:rsidRPr="00A92CA9" w:rsidTr="00384E45">
        <w:trPr>
          <w:trHeight w:val="984"/>
          <w:tblHeader/>
        </w:trPr>
        <w:tc>
          <w:tcPr>
            <w:tcW w:w="1044" w:type="dxa"/>
            <w:vMerge w:val="restart"/>
            <w:shd w:val="clear" w:color="auto" w:fill="365F91" w:themeFill="accent1" w:themeFillShade="BF"/>
            <w:textDirection w:val="btLr"/>
            <w:vAlign w:val="center"/>
            <w:hideMark/>
          </w:tcPr>
          <w:p w:rsidR="00A92CA9" w:rsidRPr="006F615C" w:rsidRDefault="00A92CA9" w:rsidP="00A92CA9">
            <w:pPr>
              <w:jc w:val="center"/>
              <w:rPr>
                <w:rFonts w:eastAsia="Times New Roman" w:cstheme="minorHAnsi"/>
                <w:b/>
                <w:bCs/>
                <w:color w:val="FFFFFF" w:themeColor="background1"/>
                <w:szCs w:val="20"/>
                <w:lang w:eastAsia="es-CL"/>
              </w:rPr>
            </w:pPr>
            <w:r w:rsidRPr="006F615C">
              <w:rPr>
                <w:rFonts w:eastAsia="Times New Roman" w:cstheme="minorHAnsi"/>
                <w:b/>
                <w:bCs/>
                <w:color w:val="FFFFFF" w:themeColor="background1"/>
                <w:szCs w:val="20"/>
                <w:lang w:eastAsia="es-CL"/>
              </w:rPr>
              <w:t>Control de Acceso</w:t>
            </w: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Control de Acceso</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Debe existir un procedimiento de control de accesos hacia la documentación que conforma la CDE, que maneje </w:t>
            </w:r>
            <w:proofErr w:type="spellStart"/>
            <w:r w:rsidRPr="00A92CA9">
              <w:rPr>
                <w:rFonts w:eastAsia="Times New Roman" w:cstheme="minorHAnsi"/>
                <w:color w:val="000000"/>
                <w:szCs w:val="20"/>
                <w:lang w:eastAsia="es-CL"/>
              </w:rPr>
              <w:t>login</w:t>
            </w:r>
            <w:proofErr w:type="spellEnd"/>
            <w:r w:rsidRPr="00A92CA9">
              <w:rPr>
                <w:rFonts w:eastAsia="Times New Roman" w:cstheme="minorHAnsi"/>
                <w:color w:val="000000"/>
                <w:szCs w:val="20"/>
                <w:lang w:eastAsia="es-CL"/>
              </w:rPr>
              <w:t xml:space="preserve"> y </w:t>
            </w:r>
            <w:proofErr w:type="spellStart"/>
            <w:r w:rsidRPr="00A92CA9">
              <w:rPr>
                <w:rFonts w:eastAsia="Times New Roman" w:cstheme="minorHAnsi"/>
                <w:color w:val="000000"/>
                <w:szCs w:val="20"/>
                <w:lang w:eastAsia="es-CL"/>
              </w:rPr>
              <w:t>password</w:t>
            </w:r>
            <w:proofErr w:type="spellEnd"/>
            <w:r w:rsidRPr="00A92CA9">
              <w:rPr>
                <w:rFonts w:eastAsia="Times New Roman" w:cstheme="minorHAnsi"/>
                <w:color w:val="000000"/>
                <w:szCs w:val="20"/>
                <w:lang w:eastAsia="es-CL"/>
              </w:rPr>
              <w:t xml:space="preserve"> de ingreso y perfilamientos asociados.</w:t>
            </w:r>
          </w:p>
        </w:tc>
      </w:tr>
      <w:tr w:rsidR="00A92CA9" w:rsidRPr="00A92CA9" w:rsidTr="00384E45">
        <w:trPr>
          <w:trHeight w:val="1273"/>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Registro y </w:t>
            </w:r>
            <w:r w:rsidR="008B774E" w:rsidRPr="00A92CA9">
              <w:rPr>
                <w:rFonts w:eastAsia="Times New Roman" w:cstheme="minorHAnsi"/>
                <w:color w:val="000000"/>
                <w:szCs w:val="20"/>
                <w:lang w:eastAsia="es-CL"/>
              </w:rPr>
              <w:t>cancelación</w:t>
            </w:r>
            <w:r w:rsidRPr="00A92CA9">
              <w:rPr>
                <w:rFonts w:eastAsia="Times New Roman" w:cstheme="minorHAnsi"/>
                <w:color w:val="000000"/>
                <w:szCs w:val="20"/>
                <w:lang w:eastAsia="es-CL"/>
              </w:rPr>
              <w:t xml:space="preserve"> de registro de usuario.</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Se debe implementar un proceso de registro y </w:t>
            </w:r>
            <w:r w:rsidR="00E406EE" w:rsidRPr="00A92CA9">
              <w:rPr>
                <w:rFonts w:eastAsia="Times New Roman" w:cstheme="minorHAnsi"/>
                <w:color w:val="000000"/>
                <w:szCs w:val="20"/>
                <w:lang w:eastAsia="es-CL"/>
              </w:rPr>
              <w:t>cancelación</w:t>
            </w:r>
            <w:r w:rsidRPr="00A92CA9">
              <w:rPr>
                <w:rFonts w:eastAsia="Times New Roman" w:cstheme="minorHAnsi"/>
                <w:color w:val="000000"/>
                <w:szCs w:val="20"/>
                <w:lang w:eastAsia="es-CL"/>
              </w:rPr>
              <w:t xml:space="preserve"> de registro de usuario para habilitar los derechos de acceso. Se debe contar con un procedimiento para el Retiro a los derechos de acceso (que incluya la desvinculación).</w:t>
            </w:r>
          </w:p>
        </w:tc>
      </w:tr>
      <w:tr w:rsidR="00A92CA9" w:rsidRPr="00A92CA9" w:rsidTr="00384E45">
        <w:trPr>
          <w:trHeight w:val="696"/>
          <w:tblHeader/>
        </w:trPr>
        <w:tc>
          <w:tcPr>
            <w:tcW w:w="1044" w:type="dxa"/>
            <w:vMerge/>
            <w:shd w:val="clear" w:color="auto" w:fill="365F91" w:themeFill="accent1" w:themeFillShade="BF"/>
            <w:vAlign w:val="center"/>
            <w:hideMark/>
          </w:tcPr>
          <w:p w:rsidR="00A92CA9" w:rsidRPr="006F615C" w:rsidRDefault="00A92CA9" w:rsidP="00A92CA9">
            <w:pPr>
              <w:jc w:val="left"/>
              <w:rPr>
                <w:rFonts w:eastAsia="Times New Roman" w:cstheme="minorHAnsi"/>
                <w:b/>
                <w:bCs/>
                <w:color w:val="FFFFFF" w:themeColor="background1"/>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Limitación del tiempo de conexión</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Utilizar restricciones sobre los tiempos de conexión para proporcionar seguridad adicional sobre la información de CDE.</w:t>
            </w:r>
          </w:p>
        </w:tc>
      </w:tr>
    </w:tbl>
    <w:p w:rsidR="00384E45" w:rsidRDefault="00384E45">
      <w:r>
        <w:br w:type="page"/>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2258"/>
        <w:gridCol w:w="5644"/>
      </w:tblGrid>
      <w:tr w:rsidR="00A92CA9" w:rsidRPr="00A92CA9" w:rsidTr="00384E45">
        <w:trPr>
          <w:trHeight w:val="708"/>
          <w:tblHeader/>
        </w:trPr>
        <w:tc>
          <w:tcPr>
            <w:tcW w:w="1044" w:type="dxa"/>
            <w:vMerge w:val="restart"/>
            <w:shd w:val="clear" w:color="auto" w:fill="365F91" w:themeFill="accent1" w:themeFillShade="BF"/>
            <w:textDirection w:val="btLr"/>
            <w:vAlign w:val="center"/>
            <w:hideMark/>
          </w:tcPr>
          <w:p w:rsidR="00A92CA9" w:rsidRPr="006F615C" w:rsidRDefault="00A92CA9" w:rsidP="00A92CA9">
            <w:pPr>
              <w:jc w:val="center"/>
              <w:rPr>
                <w:rFonts w:eastAsia="Times New Roman" w:cstheme="minorHAnsi"/>
                <w:b/>
                <w:bCs/>
                <w:color w:val="FFFFFF" w:themeColor="background1"/>
                <w:szCs w:val="20"/>
                <w:lang w:eastAsia="es-CL"/>
              </w:rPr>
            </w:pPr>
            <w:r w:rsidRPr="006F615C">
              <w:rPr>
                <w:rFonts w:eastAsia="Times New Roman" w:cstheme="minorHAnsi"/>
                <w:b/>
                <w:bCs/>
                <w:color w:val="FFFFFF" w:themeColor="background1"/>
                <w:szCs w:val="20"/>
                <w:lang w:eastAsia="es-CL"/>
              </w:rPr>
              <w:lastRenderedPageBreak/>
              <w:t xml:space="preserve">Requisitos Generales </w:t>
            </w: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ID único</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Cada solicitud de CDE debe estar identificada con un ID de solicitud único.</w:t>
            </w:r>
          </w:p>
        </w:tc>
      </w:tr>
      <w:tr w:rsidR="00A92CA9" w:rsidRPr="00A92CA9" w:rsidTr="00384E45">
        <w:trPr>
          <w:trHeight w:val="2680"/>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Firma Electrónica</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utilizar firma electrónica avanzada, por parte del Agente de Aduana, en las siguientes instancias:</w:t>
            </w:r>
            <w:r w:rsidRPr="00A92CA9">
              <w:rPr>
                <w:rFonts w:eastAsia="Times New Roman" w:cstheme="minorHAnsi"/>
                <w:color w:val="000000"/>
                <w:szCs w:val="20"/>
                <w:lang w:eastAsia="es-CL"/>
              </w:rPr>
              <w:br/>
              <w:t>- Cada Documento que integra la CDE.</w:t>
            </w:r>
            <w:r w:rsidRPr="00A92CA9">
              <w:rPr>
                <w:rFonts w:eastAsia="Times New Roman" w:cstheme="minorHAnsi"/>
                <w:color w:val="000000"/>
                <w:szCs w:val="20"/>
                <w:lang w:eastAsia="es-CL"/>
              </w:rPr>
              <w:br/>
              <w:t>- La carpeta al momento de cierre.</w:t>
            </w:r>
            <w:r w:rsidRPr="00A92CA9">
              <w:rPr>
                <w:rFonts w:eastAsia="Times New Roman" w:cstheme="minorHAnsi"/>
                <w:color w:val="000000"/>
                <w:szCs w:val="20"/>
                <w:lang w:eastAsia="es-CL"/>
              </w:rPr>
              <w:br/>
              <w:t>- La bitácora al momento de cierre o modificación de la carpeta posterior al cierre.</w:t>
            </w:r>
            <w:r w:rsidRPr="00A92CA9">
              <w:rPr>
                <w:rFonts w:eastAsia="Times New Roman" w:cstheme="minorHAnsi"/>
                <w:color w:val="000000"/>
                <w:szCs w:val="20"/>
                <w:lang w:eastAsia="es-CL"/>
              </w:rPr>
              <w:br/>
            </w:r>
            <w:r w:rsidRPr="00A92CA9">
              <w:rPr>
                <w:rFonts w:eastAsia="Times New Roman" w:cstheme="minorHAnsi"/>
                <w:color w:val="000000"/>
                <w:szCs w:val="20"/>
                <w:lang w:eastAsia="es-CL"/>
              </w:rPr>
              <w:br/>
              <w:t>Por parte de Aduanas:</w:t>
            </w:r>
            <w:r w:rsidRPr="00A92CA9">
              <w:rPr>
                <w:rFonts w:eastAsia="Times New Roman" w:cstheme="minorHAnsi"/>
                <w:color w:val="000000"/>
                <w:szCs w:val="20"/>
                <w:lang w:eastAsia="es-CL"/>
              </w:rPr>
              <w:br/>
              <w:t xml:space="preserve">- Al momento de generar la </w:t>
            </w:r>
            <w:r w:rsidR="00E406EE" w:rsidRPr="00A92CA9">
              <w:rPr>
                <w:rFonts w:eastAsia="Times New Roman" w:cstheme="minorHAnsi"/>
                <w:color w:val="000000"/>
                <w:szCs w:val="20"/>
                <w:lang w:eastAsia="es-CL"/>
              </w:rPr>
              <w:t>solicitud</w:t>
            </w:r>
            <w:r w:rsidRPr="00A92CA9">
              <w:rPr>
                <w:rFonts w:eastAsia="Times New Roman" w:cstheme="minorHAnsi"/>
                <w:color w:val="000000"/>
                <w:szCs w:val="20"/>
                <w:lang w:eastAsia="es-CL"/>
              </w:rPr>
              <w:t xml:space="preserve"> de CDE.</w:t>
            </w:r>
            <w:r w:rsidRPr="00A92CA9">
              <w:rPr>
                <w:rFonts w:eastAsia="Times New Roman" w:cstheme="minorHAnsi"/>
                <w:color w:val="000000"/>
                <w:szCs w:val="20"/>
                <w:lang w:eastAsia="es-CL"/>
              </w:rPr>
              <w:br/>
              <w:t>- Al momento de generar un reparo de CDE.</w:t>
            </w:r>
          </w:p>
        </w:tc>
      </w:tr>
      <w:tr w:rsidR="00A92CA9" w:rsidRPr="00A92CA9" w:rsidTr="00384E45">
        <w:trPr>
          <w:trHeight w:val="1790"/>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Estándar Firma Digital</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Todas las firmas digitales que se incluyen en la Carpeta de Despacho Electrónica se implementan utilizando el estándar XMLDSIG7 (XML </w:t>
            </w:r>
            <w:proofErr w:type="spellStart"/>
            <w:r w:rsidRPr="00A92CA9">
              <w:rPr>
                <w:rFonts w:eastAsia="Times New Roman" w:cstheme="minorHAnsi"/>
                <w:color w:val="000000"/>
                <w:szCs w:val="20"/>
                <w:lang w:eastAsia="es-CL"/>
              </w:rPr>
              <w:t>Signature</w:t>
            </w:r>
            <w:proofErr w:type="spellEnd"/>
            <w:r w:rsidRPr="00A92CA9">
              <w:rPr>
                <w:rFonts w:eastAsia="Times New Roman" w:cstheme="minorHAnsi"/>
                <w:color w:val="000000"/>
                <w:szCs w:val="20"/>
                <w:lang w:eastAsia="es-CL"/>
              </w:rPr>
              <w:t>) de la W3C.  Es importante recalcar, que cada vez que se firme utilizando un certificado distinto, este tiene que ser incluido en la carpeta electrónica, para facilitar los procesos de validación.</w:t>
            </w:r>
          </w:p>
        </w:tc>
      </w:tr>
      <w:tr w:rsidR="00A92CA9" w:rsidRPr="00A92CA9" w:rsidTr="00384E45">
        <w:trPr>
          <w:trHeight w:val="881"/>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Descarga e Impresión</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Se debe permitir la descarga e impresión de los documentos de las carpetas consultadas y de sus bitácoras correspondientes.</w:t>
            </w:r>
          </w:p>
        </w:tc>
      </w:tr>
      <w:tr w:rsidR="00A92CA9" w:rsidRPr="00A92CA9" w:rsidTr="00384E45">
        <w:trPr>
          <w:trHeight w:val="709"/>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Modificación Controlada</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Una vez requerida formalmente una carpeta, se debe asegurar que ésta no podrá ser modificada.</w:t>
            </w:r>
          </w:p>
        </w:tc>
      </w:tr>
      <w:tr w:rsidR="00A92CA9" w:rsidRPr="00A92CA9" w:rsidTr="00384E45">
        <w:trPr>
          <w:trHeight w:val="2817"/>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Información Mínima</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Todos los documentos que componen la CDE deben contener al menos la siguiente información:</w:t>
            </w:r>
            <w:r w:rsidRPr="00A92CA9">
              <w:rPr>
                <w:rFonts w:eastAsia="Times New Roman" w:cstheme="minorHAnsi"/>
                <w:color w:val="000000"/>
                <w:szCs w:val="20"/>
                <w:lang w:eastAsia="es-CL"/>
              </w:rPr>
              <w:br/>
              <w:t>- Identificador (número de carpeta concatenado con número secuencial que enumera los documentos de la carpeta)</w:t>
            </w:r>
            <w:r w:rsidRPr="00A92CA9">
              <w:rPr>
                <w:rFonts w:eastAsia="Times New Roman" w:cstheme="minorHAnsi"/>
                <w:color w:val="000000"/>
                <w:szCs w:val="20"/>
                <w:lang w:eastAsia="es-CL"/>
              </w:rPr>
              <w:br/>
              <w:t xml:space="preserve">- Contenido del </w:t>
            </w:r>
            <w:r w:rsidR="00E406EE" w:rsidRPr="00A92CA9">
              <w:rPr>
                <w:rFonts w:eastAsia="Times New Roman" w:cstheme="minorHAnsi"/>
                <w:color w:val="000000"/>
                <w:szCs w:val="20"/>
                <w:lang w:eastAsia="es-CL"/>
              </w:rPr>
              <w:t>documento (entendiéndose</w:t>
            </w:r>
            <w:r w:rsidRPr="00A92CA9">
              <w:rPr>
                <w:rFonts w:eastAsia="Times New Roman" w:cstheme="minorHAnsi"/>
                <w:color w:val="000000"/>
                <w:szCs w:val="20"/>
                <w:lang w:eastAsia="es-CL"/>
              </w:rPr>
              <w:t xml:space="preserve"> que puede ser una imagen, archivo XML u otro tipo)</w:t>
            </w:r>
            <w:r w:rsidRPr="00A92CA9">
              <w:rPr>
                <w:rFonts w:eastAsia="Times New Roman" w:cstheme="minorHAnsi"/>
                <w:color w:val="000000"/>
                <w:szCs w:val="20"/>
                <w:lang w:eastAsia="es-CL"/>
              </w:rPr>
              <w:br/>
              <w:t>- Fecha de firma del documento. Considerando como uso horario la zona de CLT (de acuerdo a ISO-8601).</w:t>
            </w:r>
            <w:r w:rsidRPr="00A92CA9">
              <w:rPr>
                <w:rFonts w:eastAsia="Times New Roman" w:cstheme="minorHAnsi"/>
                <w:color w:val="000000"/>
                <w:szCs w:val="20"/>
                <w:lang w:eastAsia="es-CL"/>
              </w:rPr>
              <w:br/>
              <w:t>-  Firma digital del documento por parte del Agente de Aduanas (usando XMLDSIG6)</w:t>
            </w:r>
          </w:p>
        </w:tc>
      </w:tr>
      <w:tr w:rsidR="00A92CA9" w:rsidRPr="00A92CA9" w:rsidTr="00384E45">
        <w:trPr>
          <w:trHeight w:val="1681"/>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Legibilidad</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La calidad de los documentos digitalizados deberá permitir que sean legibles, en la medida que el documento original también lo sea.</w:t>
            </w:r>
            <w:r w:rsidRPr="00A92CA9">
              <w:rPr>
                <w:rFonts w:eastAsia="Times New Roman" w:cstheme="minorHAnsi"/>
                <w:color w:val="000000"/>
                <w:szCs w:val="20"/>
                <w:lang w:eastAsia="es-CL"/>
              </w:rPr>
              <w:br/>
              <w:t xml:space="preserve">La digitalización debe considerar una resolución de al menos 200 </w:t>
            </w:r>
            <w:proofErr w:type="spellStart"/>
            <w:r w:rsidRPr="00A92CA9">
              <w:rPr>
                <w:rFonts w:eastAsia="Times New Roman" w:cstheme="minorHAnsi"/>
                <w:color w:val="000000"/>
                <w:szCs w:val="20"/>
                <w:lang w:eastAsia="es-CL"/>
              </w:rPr>
              <w:t>ppi</w:t>
            </w:r>
            <w:proofErr w:type="spellEnd"/>
            <w:r w:rsidRPr="00A92CA9">
              <w:rPr>
                <w:rFonts w:eastAsia="Times New Roman" w:cstheme="minorHAnsi"/>
                <w:color w:val="000000"/>
                <w:szCs w:val="20"/>
                <w:lang w:eastAsia="es-CL"/>
              </w:rPr>
              <w:t xml:space="preserve"> con una profundidad de 8 bits (escala de 256 tonos de gris). </w:t>
            </w:r>
          </w:p>
        </w:tc>
      </w:tr>
      <w:tr w:rsidR="00A92CA9" w:rsidRPr="00A92CA9" w:rsidTr="00384E45">
        <w:trPr>
          <w:trHeight w:val="2683"/>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Formato Imágenes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Formato utilizado para imágenes debe soportar compresión sin pérdida. Por lo anterior, los únicos formatos soportados son los siguientes:</w:t>
            </w:r>
            <w:r w:rsidRPr="00A92CA9">
              <w:rPr>
                <w:rFonts w:eastAsia="Times New Roman" w:cstheme="minorHAnsi"/>
                <w:color w:val="000000"/>
                <w:szCs w:val="20"/>
                <w:lang w:eastAsia="es-CL"/>
              </w:rPr>
              <w:br/>
              <w:t>- TIFF</w:t>
            </w:r>
            <w:r w:rsidRPr="00A92CA9">
              <w:rPr>
                <w:rFonts w:eastAsia="Times New Roman" w:cstheme="minorHAnsi"/>
                <w:color w:val="000000"/>
                <w:szCs w:val="20"/>
                <w:lang w:eastAsia="es-CL"/>
              </w:rPr>
              <w:br/>
              <w:t>- PNG</w:t>
            </w:r>
            <w:r w:rsidRPr="00A92CA9">
              <w:rPr>
                <w:rFonts w:eastAsia="Times New Roman" w:cstheme="minorHAnsi"/>
                <w:color w:val="000000"/>
                <w:szCs w:val="20"/>
                <w:lang w:eastAsia="es-CL"/>
              </w:rPr>
              <w:br/>
              <w:t xml:space="preserve">- GIF </w:t>
            </w:r>
            <w:r w:rsidRPr="00A92CA9">
              <w:rPr>
                <w:rFonts w:eastAsia="Times New Roman" w:cstheme="minorHAnsi"/>
                <w:color w:val="000000"/>
                <w:szCs w:val="20"/>
                <w:lang w:eastAsia="es-CL"/>
              </w:rPr>
              <w:br/>
            </w:r>
            <w:r w:rsidRPr="00A92CA9">
              <w:rPr>
                <w:rFonts w:eastAsia="Times New Roman" w:cstheme="minorHAnsi"/>
                <w:color w:val="000000"/>
                <w:szCs w:val="20"/>
                <w:lang w:eastAsia="es-CL"/>
              </w:rPr>
              <w:br/>
              <w:t>No se considera el uso del formato JPEG, ya que no es adecuado para el tipo de documento e incorpora almacenamiento con pérdida de datos.</w:t>
            </w:r>
          </w:p>
        </w:tc>
      </w:tr>
      <w:tr w:rsidR="00A92CA9" w:rsidRPr="00A92CA9" w:rsidTr="00384E45">
        <w:trPr>
          <w:trHeight w:val="1559"/>
          <w:tblHeader/>
        </w:trPr>
        <w:tc>
          <w:tcPr>
            <w:tcW w:w="1044" w:type="dxa"/>
            <w:vMerge/>
            <w:shd w:val="clear" w:color="auto" w:fill="365F91" w:themeFill="accent1" w:themeFillShade="BF"/>
            <w:vAlign w:val="center"/>
            <w:hideMark/>
          </w:tcPr>
          <w:p w:rsidR="00A92CA9" w:rsidRPr="00A92CA9" w:rsidRDefault="00A92CA9" w:rsidP="00A92CA9">
            <w:pPr>
              <w:jc w:val="left"/>
              <w:rPr>
                <w:rFonts w:eastAsia="Times New Roman" w:cstheme="minorHAnsi"/>
                <w:b/>
                <w:bCs/>
                <w:szCs w:val="20"/>
                <w:lang w:eastAsia="es-CL"/>
              </w:rPr>
            </w:pPr>
          </w:p>
        </w:tc>
        <w:tc>
          <w:tcPr>
            <w:tcW w:w="2258"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Formatos Documentos</w:t>
            </w:r>
          </w:p>
        </w:tc>
        <w:tc>
          <w:tcPr>
            <w:tcW w:w="5644" w:type="dxa"/>
            <w:shd w:val="clear" w:color="auto" w:fill="auto"/>
            <w:vAlign w:val="center"/>
            <w:hideMark/>
          </w:tcPr>
          <w:p w:rsidR="00A92CA9" w:rsidRPr="00A92CA9" w:rsidRDefault="00A92CA9" w:rsidP="00A92CA9">
            <w:pPr>
              <w:jc w:val="left"/>
              <w:rPr>
                <w:rFonts w:eastAsia="Times New Roman" w:cstheme="minorHAnsi"/>
                <w:color w:val="000000"/>
                <w:szCs w:val="20"/>
                <w:lang w:eastAsia="es-CL"/>
              </w:rPr>
            </w:pPr>
            <w:r w:rsidRPr="00A92CA9">
              <w:rPr>
                <w:rFonts w:eastAsia="Times New Roman" w:cstheme="minorHAnsi"/>
                <w:color w:val="000000"/>
                <w:szCs w:val="20"/>
                <w:lang w:eastAsia="es-CL"/>
              </w:rPr>
              <w:t xml:space="preserve">Los formatos permitidos de la CDE son: </w:t>
            </w:r>
            <w:r w:rsidRPr="00A92CA9">
              <w:rPr>
                <w:rFonts w:eastAsia="Times New Roman" w:cstheme="minorHAnsi"/>
                <w:color w:val="000000"/>
                <w:szCs w:val="20"/>
                <w:lang w:eastAsia="es-CL"/>
              </w:rPr>
              <w:br/>
              <w:t>- Documentos de texto en formato XML.</w:t>
            </w:r>
            <w:r w:rsidRPr="00A92CA9">
              <w:rPr>
                <w:rFonts w:eastAsia="Times New Roman" w:cstheme="minorHAnsi"/>
                <w:color w:val="000000"/>
                <w:szCs w:val="20"/>
                <w:lang w:eastAsia="es-CL"/>
              </w:rPr>
              <w:br/>
              <w:t>-Documentos digitalizados, a partir de un origen en papel, codificados en Base64.</w:t>
            </w:r>
            <w:r w:rsidRPr="00A92CA9">
              <w:rPr>
                <w:rFonts w:eastAsia="Times New Roman" w:cstheme="minorHAnsi"/>
                <w:color w:val="000000"/>
                <w:szCs w:val="20"/>
                <w:lang w:eastAsia="es-CL"/>
              </w:rPr>
              <w:br/>
              <w:t>- Documentos PDF, codificados en Base64.</w:t>
            </w:r>
          </w:p>
        </w:tc>
      </w:tr>
    </w:tbl>
    <w:p w:rsidR="00A92CA9" w:rsidRDefault="00A92CA9" w:rsidP="00A92CA9">
      <w:pPr>
        <w:rPr>
          <w:lang w:bidi="en-US"/>
        </w:rPr>
      </w:pPr>
    </w:p>
    <w:p w:rsidR="00022ECD" w:rsidRDefault="00022ECD" w:rsidP="00A92CA9">
      <w:pPr>
        <w:rPr>
          <w:lang w:bidi="en-US"/>
        </w:rPr>
      </w:pPr>
    </w:p>
    <w:p w:rsidR="003D5112" w:rsidRDefault="003D5112" w:rsidP="00A92CA9">
      <w:pPr>
        <w:rPr>
          <w:lang w:bidi="en-US"/>
        </w:rPr>
      </w:pPr>
    </w:p>
    <w:p w:rsidR="003D5112" w:rsidRDefault="003D5112">
      <w:pPr>
        <w:spacing w:after="200" w:line="276" w:lineRule="auto"/>
        <w:jc w:val="left"/>
        <w:rPr>
          <w:rFonts w:eastAsiaTheme="minorEastAsia"/>
          <w:caps/>
          <w:spacing w:val="15"/>
          <w:sz w:val="22"/>
          <w:lang w:bidi="en-US"/>
        </w:rPr>
      </w:pPr>
      <w:r>
        <w:br w:type="page"/>
      </w:r>
    </w:p>
    <w:p w:rsidR="00022ECD" w:rsidRDefault="00022ECD" w:rsidP="00CC60DC">
      <w:pPr>
        <w:pStyle w:val="Ttulo2"/>
      </w:pPr>
      <w:bookmarkStart w:id="58" w:name="_Toc435529158"/>
      <w:bookmarkStart w:id="59" w:name="_Toc437427033"/>
      <w:r>
        <w:lastRenderedPageBreak/>
        <w:t>Requisitos Generales del Servicios</w:t>
      </w:r>
      <w:bookmarkEnd w:id="58"/>
      <w:bookmarkEnd w:id="59"/>
    </w:p>
    <w:p w:rsidR="003D5112" w:rsidRDefault="003D5112" w:rsidP="003D5112">
      <w:pPr>
        <w:rPr>
          <w:lang w:bidi="en-US"/>
        </w:rPr>
      </w:pPr>
    </w:p>
    <w:p w:rsidR="003D5112" w:rsidRDefault="003D5112" w:rsidP="003D5112">
      <w:pPr>
        <w:rPr>
          <w:lang w:bidi="en-US"/>
        </w:rPr>
      </w:pPr>
    </w:p>
    <w:tbl>
      <w:tblPr>
        <w:tblW w:w="8662" w:type="dxa"/>
        <w:tblInd w:w="55" w:type="dxa"/>
        <w:tblCellMar>
          <w:left w:w="70" w:type="dxa"/>
          <w:right w:w="70" w:type="dxa"/>
        </w:tblCellMar>
        <w:tblLook w:val="04A0" w:firstRow="1" w:lastRow="0" w:firstColumn="1" w:lastColumn="0" w:noHBand="0" w:noVBand="1"/>
      </w:tblPr>
      <w:tblGrid>
        <w:gridCol w:w="2948"/>
        <w:gridCol w:w="5714"/>
      </w:tblGrid>
      <w:tr w:rsidR="003D5112" w:rsidRPr="003D5112" w:rsidTr="005F7C7A">
        <w:trPr>
          <w:trHeight w:val="401"/>
        </w:trPr>
        <w:tc>
          <w:tcPr>
            <w:tcW w:w="294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3D5112" w:rsidRPr="003D5112" w:rsidRDefault="003D5112" w:rsidP="003D5112">
            <w:pPr>
              <w:jc w:val="center"/>
              <w:rPr>
                <w:rFonts w:eastAsia="Times New Roman" w:cstheme="minorHAnsi"/>
                <w:b/>
                <w:bCs/>
                <w:color w:val="FFFFFF" w:themeColor="background1"/>
                <w:szCs w:val="20"/>
                <w:lang w:eastAsia="es-CL"/>
              </w:rPr>
            </w:pPr>
            <w:r w:rsidRPr="003D5112">
              <w:rPr>
                <w:rFonts w:eastAsia="Times New Roman" w:cstheme="minorHAnsi"/>
                <w:b/>
                <w:bCs/>
                <w:color w:val="FFFFFF" w:themeColor="background1"/>
                <w:szCs w:val="20"/>
                <w:lang w:eastAsia="es-CL"/>
              </w:rPr>
              <w:t>ÁMBITO</w:t>
            </w:r>
          </w:p>
        </w:tc>
        <w:tc>
          <w:tcPr>
            <w:tcW w:w="5714"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rsidR="003D5112" w:rsidRPr="003D5112" w:rsidRDefault="003D5112" w:rsidP="003D5112">
            <w:pPr>
              <w:jc w:val="center"/>
              <w:rPr>
                <w:rFonts w:eastAsia="Times New Roman" w:cstheme="minorHAnsi"/>
                <w:b/>
                <w:bCs/>
                <w:color w:val="FFFFFF" w:themeColor="background1"/>
                <w:szCs w:val="20"/>
                <w:lang w:eastAsia="es-CL"/>
              </w:rPr>
            </w:pPr>
            <w:r w:rsidRPr="003D5112">
              <w:rPr>
                <w:rFonts w:eastAsia="Times New Roman" w:cstheme="minorHAnsi"/>
                <w:b/>
                <w:bCs/>
                <w:color w:val="FFFFFF" w:themeColor="background1"/>
                <w:szCs w:val="20"/>
                <w:lang w:eastAsia="es-CL"/>
              </w:rPr>
              <w:t>CONTROL</w:t>
            </w:r>
          </w:p>
        </w:tc>
      </w:tr>
      <w:tr w:rsidR="003D5112" w:rsidRPr="003D5112" w:rsidTr="003D5112">
        <w:trPr>
          <w:trHeight w:val="69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de Desconexión</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máximo de interrupción del servicio (tiempo de desconexión): 2 horas continuas.</w:t>
            </w:r>
          </w:p>
        </w:tc>
      </w:tr>
      <w:tr w:rsidR="003D5112" w:rsidRPr="003D5112" w:rsidTr="003D5112">
        <w:trPr>
          <w:trHeight w:val="97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Disponibilidad</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 xml:space="preserve">El nivel de servicio SLA </w:t>
            </w:r>
            <w:r w:rsidR="00E406EE" w:rsidRPr="003D5112">
              <w:rPr>
                <w:rFonts w:eastAsia="Times New Roman" w:cstheme="minorHAnsi"/>
                <w:color w:val="000000"/>
                <w:szCs w:val="20"/>
                <w:lang w:eastAsia="es-CL"/>
              </w:rPr>
              <w:t>mínimo</w:t>
            </w:r>
            <w:r w:rsidRPr="003D5112">
              <w:rPr>
                <w:rFonts w:eastAsia="Times New Roman" w:cstheme="minorHAnsi"/>
                <w:color w:val="000000"/>
                <w:szCs w:val="20"/>
                <w:lang w:eastAsia="es-CL"/>
              </w:rPr>
              <w:t xml:space="preserve"> deberá  asegurar una disponibilidad de 99.5%, salvo casos excepcionales producidos por la naturaleza.</w:t>
            </w:r>
          </w:p>
        </w:tc>
      </w:tr>
      <w:tr w:rsidR="003D5112" w:rsidRPr="003D5112" w:rsidTr="003D5112">
        <w:trPr>
          <w:trHeight w:val="255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Plan de Contingencia</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Cada agente deberá poseer un Plan de Contingencia que minimice el impacto frente a cualquier eventualidad, ya sean materiales o personales, en el cual exista una apartado respecto a la plataforma que soporta la data que se está consumiendo o entregando a disposición. El documento deberá indicar claramente la contingencia  a aplicar, indicando a la contraparte del SNA cuáles son los pasos a seguir en caso de activarse dicho Plan.</w:t>
            </w:r>
          </w:p>
        </w:tc>
      </w:tr>
      <w:tr w:rsidR="003D5112" w:rsidRPr="003D5112" w:rsidTr="003D5112">
        <w:trPr>
          <w:trHeight w:val="51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Medio de Transmisión</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Se deberá contemplar un medio de transmisión seguro para el envío de datos.</w:t>
            </w:r>
          </w:p>
        </w:tc>
      </w:tr>
      <w:tr w:rsidR="003D5112" w:rsidRPr="003D5112" w:rsidTr="003D5112">
        <w:trPr>
          <w:trHeight w:val="76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de Respuesta</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de respuesta: hasta 5 segundos en el peor caso, inferior a 2 segundos para el 95% de las transacciones.</w:t>
            </w:r>
          </w:p>
        </w:tc>
      </w:tr>
      <w:tr w:rsidR="003D5112" w:rsidRPr="003D5112" w:rsidTr="003D5112">
        <w:trPr>
          <w:trHeight w:val="94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de acceso a bitácoras</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Acceso a bitácoras para registros de los últimos 5 años: hasta 5 segundos en el peor caso, inferior a 2 segundos para el 95% de las transacciones.</w:t>
            </w:r>
          </w:p>
        </w:tc>
      </w:tr>
      <w:tr w:rsidR="003D5112" w:rsidRPr="003D5112" w:rsidTr="003D5112">
        <w:trPr>
          <w:trHeight w:val="76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Disponibilidad de Acceso a CDE</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Tiempo durante el cual una carpeta disponibilizada estará accesible para el Servicio Nacional de Aduanas: al menos 15 días.</w:t>
            </w:r>
          </w:p>
        </w:tc>
      </w:tr>
      <w:tr w:rsidR="003D5112" w:rsidRPr="003D5112" w:rsidTr="003D5112">
        <w:trPr>
          <w:trHeight w:val="76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Ancho de banda disponible</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Ancho de banda disponible: no inferior a 5 Mbps para tráfico entre el Servicio Nacional de Aduanas y el PSR.</w:t>
            </w:r>
          </w:p>
        </w:tc>
      </w:tr>
      <w:tr w:rsidR="003D5112" w:rsidRPr="003D5112" w:rsidTr="003D5112">
        <w:trPr>
          <w:trHeight w:val="51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Latencia de conexión</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Latencia de conexión: inferior a 200 ms.</w:t>
            </w:r>
          </w:p>
        </w:tc>
      </w:tr>
      <w:tr w:rsidR="003D5112" w:rsidRPr="003D5112" w:rsidTr="003D5112">
        <w:trPr>
          <w:trHeight w:val="51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proofErr w:type="spellStart"/>
            <w:r w:rsidRPr="003D5112">
              <w:rPr>
                <w:rFonts w:eastAsia="Times New Roman" w:cstheme="minorHAnsi"/>
                <w:color w:val="000000"/>
                <w:szCs w:val="20"/>
                <w:lang w:eastAsia="es-CL"/>
              </w:rPr>
              <w:t>Jitter</w:t>
            </w:r>
            <w:proofErr w:type="spellEnd"/>
            <w:r w:rsidRPr="003D5112">
              <w:rPr>
                <w:rFonts w:eastAsia="Times New Roman" w:cstheme="minorHAnsi"/>
                <w:color w:val="000000"/>
                <w:szCs w:val="20"/>
                <w:lang w:eastAsia="es-CL"/>
              </w:rPr>
              <w:t xml:space="preserve"> o variabilidad de la </w:t>
            </w:r>
            <w:r w:rsidR="00FF6C08" w:rsidRPr="003D5112">
              <w:rPr>
                <w:rFonts w:eastAsia="Times New Roman" w:cstheme="minorHAnsi"/>
                <w:color w:val="000000"/>
                <w:szCs w:val="20"/>
                <w:lang w:eastAsia="es-CL"/>
              </w:rPr>
              <w:t>conexión</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proofErr w:type="spellStart"/>
            <w:r w:rsidRPr="003D5112">
              <w:rPr>
                <w:rFonts w:eastAsia="Times New Roman" w:cstheme="minorHAnsi"/>
                <w:color w:val="000000"/>
                <w:szCs w:val="20"/>
                <w:lang w:eastAsia="es-CL"/>
              </w:rPr>
              <w:t>Jitter</w:t>
            </w:r>
            <w:proofErr w:type="spellEnd"/>
            <w:r w:rsidRPr="003D5112">
              <w:rPr>
                <w:rFonts w:eastAsia="Times New Roman" w:cstheme="minorHAnsi"/>
                <w:color w:val="000000"/>
                <w:szCs w:val="20"/>
                <w:lang w:eastAsia="es-CL"/>
              </w:rPr>
              <w:t xml:space="preserve"> o variabilidad de la conexión: inferior a 150 ms.</w:t>
            </w:r>
          </w:p>
        </w:tc>
      </w:tr>
      <w:tr w:rsidR="003D5112" w:rsidRPr="003D5112" w:rsidTr="003D5112">
        <w:trPr>
          <w:trHeight w:val="765"/>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Pérdida de paquetes en conexión</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Pérdida de paquetes en conexión: inferior a 1%.</w:t>
            </w:r>
          </w:p>
        </w:tc>
      </w:tr>
      <w:tr w:rsidR="003D5112" w:rsidRPr="003D5112" w:rsidTr="003D5112">
        <w:trPr>
          <w:trHeight w:val="1020"/>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Resolución Mínima</w:t>
            </w:r>
          </w:p>
        </w:tc>
        <w:tc>
          <w:tcPr>
            <w:tcW w:w="5714" w:type="dxa"/>
            <w:tcBorders>
              <w:top w:val="nil"/>
              <w:left w:val="nil"/>
              <w:bottom w:val="single" w:sz="4" w:space="0" w:color="auto"/>
              <w:right w:val="single" w:sz="4" w:space="0" w:color="auto"/>
            </w:tcBorders>
            <w:shd w:val="clear" w:color="auto" w:fill="auto"/>
            <w:vAlign w:val="center"/>
            <w:hideMark/>
          </w:tcPr>
          <w:p w:rsidR="003D5112" w:rsidRPr="003D5112" w:rsidRDefault="003D5112" w:rsidP="003D5112">
            <w:pPr>
              <w:jc w:val="left"/>
              <w:rPr>
                <w:rFonts w:eastAsia="Times New Roman" w:cstheme="minorHAnsi"/>
                <w:color w:val="000000"/>
                <w:szCs w:val="20"/>
                <w:lang w:eastAsia="es-CL"/>
              </w:rPr>
            </w:pPr>
            <w:r w:rsidRPr="003D5112">
              <w:rPr>
                <w:rFonts w:eastAsia="Times New Roman" w:cstheme="minorHAnsi"/>
                <w:color w:val="000000"/>
                <w:szCs w:val="20"/>
                <w:lang w:eastAsia="es-CL"/>
              </w:rPr>
              <w:t xml:space="preserve">Digitalización de documentos de origen papel: mínimo resolución de 200 </w:t>
            </w:r>
            <w:proofErr w:type="spellStart"/>
            <w:r w:rsidRPr="003D5112">
              <w:rPr>
                <w:rFonts w:eastAsia="Times New Roman" w:cstheme="minorHAnsi"/>
                <w:color w:val="000000"/>
                <w:szCs w:val="20"/>
                <w:lang w:eastAsia="es-CL"/>
              </w:rPr>
              <w:t>ppi</w:t>
            </w:r>
            <w:proofErr w:type="spellEnd"/>
            <w:r w:rsidRPr="003D5112">
              <w:rPr>
                <w:rFonts w:eastAsia="Times New Roman" w:cstheme="minorHAnsi"/>
                <w:color w:val="000000"/>
                <w:szCs w:val="20"/>
                <w:lang w:eastAsia="es-CL"/>
              </w:rPr>
              <w:t>, 256 tonos de gris en general, 256 colores para documentos que requieren color.</w:t>
            </w:r>
          </w:p>
        </w:tc>
      </w:tr>
    </w:tbl>
    <w:p w:rsidR="007D56F8" w:rsidRPr="007D56F8" w:rsidRDefault="007D56F8" w:rsidP="007D56F8">
      <w:pPr>
        <w:pStyle w:val="Ttulo2"/>
      </w:pPr>
      <w:bookmarkStart w:id="60" w:name="_Toc437427034"/>
      <w:r>
        <w:lastRenderedPageBreak/>
        <w:t>Digitalización de D</w:t>
      </w:r>
      <w:r w:rsidRPr="00BE6578">
        <w:t>ocumento</w:t>
      </w:r>
      <w:bookmarkEnd w:id="60"/>
    </w:p>
    <w:p w:rsidR="007D56F8" w:rsidRDefault="007D56F8" w:rsidP="007D56F8">
      <w:pPr>
        <w:autoSpaceDE w:val="0"/>
        <w:autoSpaceDN w:val="0"/>
        <w:adjustRightInd w:val="0"/>
        <w:jc w:val="left"/>
        <w:rPr>
          <w:rFonts w:ascii="CenturyGothic" w:hAnsi="CenturyGothic" w:cs="CenturyGothic"/>
          <w:szCs w:val="20"/>
        </w:rPr>
      </w:pPr>
    </w:p>
    <w:p w:rsidR="007D56F8" w:rsidRDefault="007D56F8" w:rsidP="007D56F8">
      <w:r>
        <w:t xml:space="preserve">La digitalización debe considerar una resolución de al menos 200 </w:t>
      </w:r>
      <w:proofErr w:type="spellStart"/>
      <w:r>
        <w:t>ppi</w:t>
      </w:r>
      <w:proofErr w:type="spellEnd"/>
      <w:r>
        <w:t xml:space="preserve"> con una profundidad de 8 bits (escala de 256 tonos de gris). La calidad de los documentos digitalizados deberá permitir que sean legibles, en la medida que el documento original también lo sea.</w:t>
      </w:r>
    </w:p>
    <w:p w:rsidR="007D56F8" w:rsidRDefault="007D56F8" w:rsidP="007D56F8"/>
    <w:p w:rsidR="007D56F8" w:rsidRDefault="007D56F8" w:rsidP="007D56F8">
      <w:r w:rsidRPr="0033226C">
        <w:t>El tamaño de digitalización debe ser 1:1, y se debe considerar la página completa. Sin</w:t>
      </w:r>
      <w:r>
        <w:t xml:space="preserve"> </w:t>
      </w:r>
      <w:r w:rsidRPr="0033226C">
        <w:t>embargo, es posible utilizar un tamaño de imagen mayor al del documento, por ejemplo</w:t>
      </w:r>
      <w:r>
        <w:t xml:space="preserve"> </w:t>
      </w:r>
      <w:r w:rsidRPr="0033226C">
        <w:t>utilizar un tamaño carta para incorporar un documento de tamaño inferior que cabe</w:t>
      </w:r>
      <w:r>
        <w:t xml:space="preserve"> </w:t>
      </w:r>
      <w:r w:rsidRPr="0033226C">
        <w:t>completamente en un documento de tamaño carta. En tal caso, es deseable destacar</w:t>
      </w:r>
      <w:r>
        <w:t xml:space="preserve"> </w:t>
      </w:r>
      <w:r w:rsidRPr="0033226C">
        <w:t>visualmente los bordes del documento original a modo de facilitar la interpretación de los</w:t>
      </w:r>
      <w:r>
        <w:t xml:space="preserve"> </w:t>
      </w:r>
      <w:r w:rsidRPr="0033226C">
        <w:t>documentos. No se podrán incluir múltiples documentos en una sola imagen digitalizada.</w:t>
      </w:r>
      <w:r>
        <w:t xml:space="preserve"> </w:t>
      </w:r>
    </w:p>
    <w:p w:rsidR="007D56F8" w:rsidRPr="0033226C" w:rsidRDefault="007D56F8" w:rsidP="007D56F8"/>
    <w:p w:rsidR="007D56F8" w:rsidRDefault="007D56F8" w:rsidP="007D56F8">
      <w:r w:rsidRPr="0033226C">
        <w:t>Para aquellos documentos en los cuales es necesario preservar el color del original, el Servicio</w:t>
      </w:r>
      <w:r>
        <w:t xml:space="preserve"> </w:t>
      </w:r>
      <w:r w:rsidRPr="0033226C">
        <w:t>Nacional de Aduanas especificará el tipo de documento que requiere ser digitalizado en</w:t>
      </w:r>
      <w:r>
        <w:t xml:space="preserve"> </w:t>
      </w:r>
      <w:r w:rsidRPr="0033226C">
        <w:t>colores. En estos casos, se utilizará una codificación de al menos 256 colores, utilizando los</w:t>
      </w:r>
      <w:r>
        <w:t xml:space="preserve"> </w:t>
      </w:r>
      <w:r w:rsidRPr="0033226C">
        <w:t>formatos de imagen ya especificados.</w:t>
      </w:r>
    </w:p>
    <w:p w:rsidR="007D56F8" w:rsidRPr="0033226C" w:rsidRDefault="007D56F8" w:rsidP="007D56F8"/>
    <w:p w:rsidR="007D56F8" w:rsidRDefault="007D56F8" w:rsidP="007D56F8">
      <w:r w:rsidRPr="0033226C">
        <w:t>En la digitalización de documentos para los cuales el Servicio Nacional de Aduanas</w:t>
      </w:r>
      <w:r>
        <w:t xml:space="preserve"> </w:t>
      </w:r>
      <w:r w:rsidRPr="0033226C">
        <w:t>determine que es necesario proveer tanto el anverso como el reverso, se podrá utilizar un</w:t>
      </w:r>
      <w:r>
        <w:t xml:space="preserve"> </w:t>
      </w:r>
      <w:r w:rsidRPr="0033226C">
        <w:t>timbre de “invalidado” previo a la digitalización, o bien indicar mediante los atributos que</w:t>
      </w:r>
      <w:r>
        <w:t xml:space="preserve"> </w:t>
      </w:r>
      <w:r w:rsidRPr="0033226C">
        <w:t>existe solamente un anverso para ese documento en particular.</w:t>
      </w:r>
    </w:p>
    <w:p w:rsidR="007D56F8" w:rsidRPr="0033226C" w:rsidRDefault="007D56F8" w:rsidP="007D56F8"/>
    <w:p w:rsidR="007D56F8" w:rsidRDefault="007D56F8" w:rsidP="007D56F8">
      <w:r>
        <w:t>S</w:t>
      </w:r>
      <w:r w:rsidRPr="0033226C">
        <w:t>e validará la calidad de las imágenes, para lo cual se</w:t>
      </w:r>
      <w:r>
        <w:t xml:space="preserve">  </w:t>
      </w:r>
      <w:r w:rsidRPr="0033226C">
        <w:t>deberán especificar y presentar todas las configuraciones de sistemas que se utilizarán para</w:t>
      </w:r>
      <w:r>
        <w:t xml:space="preserve">  </w:t>
      </w:r>
      <w:r w:rsidRPr="0033226C">
        <w:t>incorporar digitalizaciones a carpetas electrónicas. Es decir, si existen diversos dispositivos y/o</w:t>
      </w:r>
      <w:r>
        <w:t xml:space="preserve"> </w:t>
      </w:r>
      <w:r w:rsidRPr="0033226C">
        <w:t>software que se utilizarán en ubicaciones diferentes, cada uno de ellos deberá ser validado</w:t>
      </w:r>
      <w:r>
        <w:t xml:space="preserve"> </w:t>
      </w:r>
      <w:r w:rsidRPr="0033226C">
        <w:t>en la configuración que será usado antes de entrar en operación.</w:t>
      </w:r>
    </w:p>
    <w:p w:rsidR="007D56F8" w:rsidRPr="0033226C" w:rsidRDefault="007D56F8" w:rsidP="007D56F8"/>
    <w:p w:rsidR="007D56F8" w:rsidRDefault="007D56F8" w:rsidP="007D56F8">
      <w:r w:rsidRPr="0033226C">
        <w:t>Para la incorporación de imágenes, el formato utilizado debe soportar compresión sin</w:t>
      </w:r>
      <w:r>
        <w:t xml:space="preserve"> </w:t>
      </w:r>
      <w:r w:rsidRPr="0033226C">
        <w:t>pérdida. Por lo anterior, los únicos formatos soportados son los siguientes:</w:t>
      </w:r>
    </w:p>
    <w:p w:rsidR="007D56F8" w:rsidRPr="0033226C" w:rsidRDefault="007D56F8" w:rsidP="007D56F8"/>
    <w:p w:rsidR="007D56F8" w:rsidRPr="00596D85" w:rsidRDefault="009957CD" w:rsidP="007D56F8">
      <w:pPr>
        <w:ind w:left="708"/>
        <w:rPr>
          <w:lang w:val="en-US"/>
        </w:rPr>
      </w:pPr>
      <w:r w:rsidRPr="00596D85">
        <w:rPr>
          <w:lang w:val="en-US"/>
        </w:rPr>
        <w:t>TIFF</w:t>
      </w:r>
      <w:r w:rsidRPr="00596D85">
        <w:rPr>
          <w:lang w:val="en-US"/>
        </w:rPr>
        <w:tab/>
      </w:r>
      <w:r w:rsidRPr="00596D85">
        <w:rPr>
          <w:lang w:val="en-US"/>
        </w:rPr>
        <w:tab/>
        <w:t xml:space="preserve">Tagged Image File Format, con </w:t>
      </w:r>
      <w:proofErr w:type="spellStart"/>
      <w:r w:rsidRPr="00596D85">
        <w:rPr>
          <w:lang w:val="en-US"/>
        </w:rPr>
        <w:t>compresión</w:t>
      </w:r>
      <w:proofErr w:type="spellEnd"/>
      <w:r w:rsidRPr="00596D85">
        <w:rPr>
          <w:lang w:val="en-US"/>
        </w:rPr>
        <w:t xml:space="preserve"> LZW</w:t>
      </w:r>
    </w:p>
    <w:p w:rsidR="007D56F8" w:rsidRPr="00596D85" w:rsidRDefault="009957CD" w:rsidP="007D56F8">
      <w:pPr>
        <w:ind w:left="708"/>
        <w:rPr>
          <w:lang w:val="en-US"/>
        </w:rPr>
      </w:pPr>
      <w:r w:rsidRPr="00596D85">
        <w:rPr>
          <w:lang w:val="en-US"/>
        </w:rPr>
        <w:t xml:space="preserve">PNG </w:t>
      </w:r>
      <w:r w:rsidRPr="00596D85">
        <w:rPr>
          <w:lang w:val="en-US"/>
        </w:rPr>
        <w:tab/>
      </w:r>
      <w:r w:rsidRPr="00596D85">
        <w:rPr>
          <w:lang w:val="en-US"/>
        </w:rPr>
        <w:tab/>
        <w:t>Portable Network Graphics</w:t>
      </w:r>
    </w:p>
    <w:p w:rsidR="007D56F8" w:rsidRPr="00596D85" w:rsidRDefault="009957CD" w:rsidP="007D56F8">
      <w:pPr>
        <w:ind w:left="708"/>
        <w:rPr>
          <w:lang w:val="en-US"/>
        </w:rPr>
      </w:pPr>
      <w:r w:rsidRPr="00596D85">
        <w:rPr>
          <w:lang w:val="en-US"/>
        </w:rPr>
        <w:t xml:space="preserve">GIF </w:t>
      </w:r>
      <w:r w:rsidRPr="00596D85">
        <w:rPr>
          <w:lang w:val="en-US"/>
        </w:rPr>
        <w:tab/>
      </w:r>
      <w:r w:rsidRPr="00596D85">
        <w:rPr>
          <w:lang w:val="en-US"/>
        </w:rPr>
        <w:tab/>
        <w:t>Graphic Interchange Format</w:t>
      </w:r>
    </w:p>
    <w:p w:rsidR="007D56F8" w:rsidRPr="00596D85" w:rsidRDefault="007D56F8" w:rsidP="007D56F8">
      <w:pPr>
        <w:rPr>
          <w:lang w:val="en-US"/>
        </w:rPr>
      </w:pPr>
    </w:p>
    <w:p w:rsidR="007D56F8" w:rsidRDefault="007D56F8" w:rsidP="007D56F8">
      <w:r w:rsidRPr="0033226C">
        <w:t>No se considera el uso del formato JPEG, ya que no es adecuado para el tipo de</w:t>
      </w:r>
      <w:r>
        <w:t xml:space="preserve"> </w:t>
      </w:r>
      <w:r w:rsidRPr="0033226C">
        <w:t>documento e incorpora almacenamiento con pérdida de datos.</w:t>
      </w:r>
    </w:p>
    <w:p w:rsidR="007D56F8" w:rsidRDefault="007D56F8">
      <w:pPr>
        <w:spacing w:after="200" w:line="276" w:lineRule="auto"/>
        <w:jc w:val="left"/>
        <w:rPr>
          <w:lang w:bidi="en-US"/>
        </w:rPr>
      </w:pPr>
    </w:p>
    <w:p w:rsidR="007D56F8" w:rsidRDefault="007D56F8">
      <w:pPr>
        <w:spacing w:after="200" w:line="276" w:lineRule="auto"/>
        <w:jc w:val="left"/>
        <w:rPr>
          <w:lang w:bidi="en-US"/>
        </w:rPr>
      </w:pPr>
    </w:p>
    <w:p w:rsidR="007D56F8" w:rsidRDefault="007D56F8">
      <w:pPr>
        <w:spacing w:after="200" w:line="276" w:lineRule="auto"/>
        <w:jc w:val="left"/>
        <w:rPr>
          <w:lang w:bidi="en-US"/>
        </w:rPr>
      </w:pPr>
    </w:p>
    <w:p w:rsidR="001849B8" w:rsidRDefault="001849B8">
      <w:pPr>
        <w:spacing w:after="200" w:line="276" w:lineRule="auto"/>
        <w:jc w:val="left"/>
        <w:rPr>
          <w:rFonts w:eastAsiaTheme="minorEastAsia"/>
          <w:b/>
          <w:bCs/>
          <w:caps/>
          <w:color w:val="FFFFFF" w:themeColor="background1"/>
          <w:spacing w:val="15"/>
          <w:sz w:val="24"/>
          <w:lang w:bidi="en-US"/>
        </w:rPr>
      </w:pPr>
      <w:bookmarkStart w:id="61" w:name="_Toc435529159"/>
      <w:r>
        <w:br w:type="page"/>
      </w:r>
    </w:p>
    <w:p w:rsidR="00CE4661" w:rsidRDefault="00CE4661" w:rsidP="0045603E">
      <w:pPr>
        <w:pStyle w:val="Ttulo1"/>
        <w:numPr>
          <w:ilvl w:val="0"/>
          <w:numId w:val="2"/>
        </w:numPr>
      </w:pPr>
      <w:bookmarkStart w:id="62" w:name="_Toc437427035"/>
      <w:r>
        <w:lastRenderedPageBreak/>
        <w:t>Anexo</w:t>
      </w:r>
      <w:r w:rsidR="00CC60DC">
        <w:t>s</w:t>
      </w:r>
      <w:bookmarkEnd w:id="61"/>
      <w:bookmarkEnd w:id="62"/>
      <w:r w:rsidR="005F0833">
        <w:t xml:space="preserve"> </w:t>
      </w:r>
    </w:p>
    <w:p w:rsidR="00CE4661" w:rsidRPr="00CE4661" w:rsidRDefault="00CE4661" w:rsidP="00CE4661">
      <w:pPr>
        <w:rPr>
          <w:lang w:bidi="en-US"/>
        </w:rPr>
      </w:pPr>
    </w:p>
    <w:p w:rsidR="00CC60DC" w:rsidRDefault="00CC60DC" w:rsidP="00CE4661">
      <w:pPr>
        <w:rPr>
          <w:lang w:bidi="en-US"/>
        </w:rPr>
      </w:pPr>
    </w:p>
    <w:p w:rsidR="00CC60DC" w:rsidRDefault="00CC60DC" w:rsidP="009557B0">
      <w:pPr>
        <w:pStyle w:val="Ttulo2"/>
      </w:pPr>
      <w:bookmarkStart w:id="63" w:name="_Toc435529160"/>
      <w:bookmarkStart w:id="64" w:name="_Toc437427036"/>
      <w:r>
        <w:t>Recomendaciones Técnicas Propuestas para la Construcción del Sistema de Gestión de Carpeta de Despacho Electrónica</w:t>
      </w:r>
      <w:bookmarkEnd w:id="63"/>
      <w:bookmarkEnd w:id="64"/>
    </w:p>
    <w:p w:rsidR="00CC60DC" w:rsidRDefault="00CC60DC" w:rsidP="00CE4661">
      <w:pPr>
        <w:rPr>
          <w:lang w:bidi="en-US"/>
        </w:rPr>
      </w:pPr>
    </w:p>
    <w:p w:rsidR="005F0833" w:rsidRDefault="009557B0" w:rsidP="00F02B06">
      <w:pPr>
        <w:pStyle w:val="Ttulo3"/>
        <w:rPr>
          <w:lang w:bidi="en-US"/>
        </w:rPr>
      </w:pPr>
      <w:bookmarkStart w:id="65" w:name="_Toc435529161"/>
      <w:bookmarkStart w:id="66" w:name="_Toc437427037"/>
      <w:r>
        <w:rPr>
          <w:lang w:bidi="en-US"/>
        </w:rPr>
        <w:t>5.1.1</w:t>
      </w:r>
      <w:r w:rsidR="00A36BFE">
        <w:rPr>
          <w:lang w:bidi="en-US"/>
        </w:rPr>
        <w:t xml:space="preserve">   </w:t>
      </w:r>
      <w:r w:rsidR="005F0833" w:rsidRPr="005F0833">
        <w:rPr>
          <w:lang w:bidi="en-US"/>
        </w:rPr>
        <w:t>Casos de Uso Propuestos para el Sistema de Gestión de Carpetas Electrónicas</w:t>
      </w:r>
      <w:bookmarkEnd w:id="65"/>
      <w:r w:rsidR="00F02B06">
        <w:rPr>
          <w:lang w:bidi="en-US"/>
        </w:rPr>
        <w:t xml:space="preserve"> que deben </w:t>
      </w:r>
      <w:r w:rsidR="009407A1">
        <w:rPr>
          <w:lang w:bidi="en-US"/>
        </w:rPr>
        <w:t>construir</w:t>
      </w:r>
      <w:r w:rsidR="00F02B06">
        <w:rPr>
          <w:lang w:bidi="en-US"/>
        </w:rPr>
        <w:t xml:space="preserve"> los Agentes de Aduana</w:t>
      </w:r>
      <w:bookmarkEnd w:id="66"/>
    </w:p>
    <w:p w:rsidR="00A36BFE" w:rsidRDefault="00A36BFE" w:rsidP="00A36BFE">
      <w:pPr>
        <w:rPr>
          <w:lang w:bidi="en-US"/>
        </w:rPr>
      </w:pPr>
    </w:p>
    <w:p w:rsidR="00FB60E4" w:rsidRDefault="00F02B06" w:rsidP="00F02B06">
      <w:pPr>
        <w:jc w:val="center"/>
        <w:rPr>
          <w:lang w:bidi="en-US"/>
        </w:rPr>
      </w:pPr>
      <w:r>
        <w:rPr>
          <w:noProof/>
          <w:lang w:eastAsia="es-CL"/>
        </w:rPr>
        <w:drawing>
          <wp:inline distT="0" distB="0" distL="0" distR="0">
            <wp:extent cx="3816625" cy="2926080"/>
            <wp:effectExtent l="19050" t="19050" r="12700" b="26670"/>
            <wp:docPr id="6" name="5 Imagen" descr="Diagramadecasodeuso6_Ag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decasodeuso6_Agencia.png"/>
                    <pic:cNvPicPr/>
                  </pic:nvPicPr>
                  <pic:blipFill rotWithShape="1">
                    <a:blip r:embed="rId20" cstate="print"/>
                    <a:srcRect l="13422" t="7716" r="15882" b="31860"/>
                    <a:stretch/>
                  </pic:blipFill>
                  <pic:spPr bwMode="auto">
                    <a:xfrm>
                      <a:off x="0" y="0"/>
                      <a:ext cx="3816626" cy="292608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62BF8" w:rsidRDefault="00E62BF8" w:rsidP="009407A1">
      <w:pPr>
        <w:pBdr>
          <w:bottom w:val="single" w:sz="4" w:space="1" w:color="auto"/>
        </w:pBdr>
        <w:rPr>
          <w:b/>
          <w:smallCaps/>
          <w:color w:val="365F91" w:themeColor="accent1" w:themeShade="BF"/>
          <w:sz w:val="22"/>
        </w:rPr>
      </w:pPr>
      <w:bookmarkStart w:id="67" w:name="_Toc323115458"/>
    </w:p>
    <w:p w:rsidR="009407A1" w:rsidRPr="009407A1" w:rsidRDefault="009407A1" w:rsidP="009407A1">
      <w:pPr>
        <w:pBdr>
          <w:bottom w:val="single" w:sz="4" w:space="1" w:color="auto"/>
        </w:pBdr>
        <w:rPr>
          <w:b/>
          <w:smallCaps/>
          <w:color w:val="365F91" w:themeColor="accent1" w:themeShade="BF"/>
          <w:sz w:val="22"/>
        </w:rPr>
      </w:pPr>
      <w:r w:rsidRPr="009407A1">
        <w:rPr>
          <w:b/>
          <w:smallCaps/>
          <w:color w:val="365F91" w:themeColor="accent1" w:themeShade="BF"/>
          <w:sz w:val="22"/>
        </w:rPr>
        <w:t>Caso de Uso: Crear Carpeta</w:t>
      </w:r>
      <w:bookmarkEnd w:id="67"/>
    </w:p>
    <w:p w:rsidR="009407A1" w:rsidRPr="0001093A" w:rsidRDefault="009407A1" w:rsidP="009407A1">
      <w:pPr>
        <w:rPr>
          <w:b/>
        </w:rPr>
      </w:pPr>
    </w:p>
    <w:p w:rsidR="009407A1" w:rsidRPr="009407A1" w:rsidRDefault="009407A1" w:rsidP="009407A1">
      <w:pPr>
        <w:rPr>
          <w:b/>
          <w:smallCaps/>
        </w:rPr>
      </w:pPr>
      <w:bookmarkStart w:id="68" w:name="_Toc323115459"/>
      <w:r w:rsidRPr="009407A1">
        <w:rPr>
          <w:b/>
          <w:smallCaps/>
        </w:rPr>
        <w:t>Objetivo</w:t>
      </w:r>
      <w:bookmarkEnd w:id="68"/>
    </w:p>
    <w:p w:rsidR="009407A1" w:rsidRPr="0001093A" w:rsidRDefault="009407A1" w:rsidP="009407A1">
      <w:pPr>
        <w:rPr>
          <w:b/>
        </w:rPr>
      </w:pPr>
    </w:p>
    <w:p w:rsidR="009407A1" w:rsidRDefault="009407A1" w:rsidP="009407A1">
      <w:pPr>
        <w:rPr>
          <w:u w:color="000000"/>
        </w:rPr>
      </w:pPr>
      <w:r w:rsidRPr="00196EE4">
        <w:rPr>
          <w:u w:color="000000"/>
        </w:rPr>
        <w:t>Este caso de uso es para que el agente de aduana cree el repositorio para un determinado despacho.</w:t>
      </w:r>
    </w:p>
    <w:p w:rsidR="009407A1" w:rsidRPr="00196EE4" w:rsidRDefault="009407A1" w:rsidP="009407A1">
      <w:pPr>
        <w:rPr>
          <w:u w:color="000000"/>
        </w:rPr>
      </w:pPr>
    </w:p>
    <w:p w:rsidR="009407A1" w:rsidRPr="0001093A" w:rsidRDefault="009407A1" w:rsidP="009407A1">
      <w:pPr>
        <w:rPr>
          <w:rFonts w:cs="Century Gothic"/>
          <w:b/>
        </w:rPr>
      </w:pPr>
      <w:bookmarkStart w:id="69" w:name="_Toc323115461"/>
      <w:r w:rsidRPr="009407A1">
        <w:rPr>
          <w:b/>
          <w:smallCaps/>
        </w:rPr>
        <w:t>Escenarios</w:t>
      </w:r>
      <w:bookmarkEnd w:id="69"/>
    </w:p>
    <w:tbl>
      <w:tblPr>
        <w:tblW w:w="8505" w:type="dxa"/>
        <w:tblInd w:w="108" w:type="dxa"/>
        <w:tblLayout w:type="fixed"/>
        <w:tblLook w:val="0000" w:firstRow="0" w:lastRow="0" w:firstColumn="0" w:lastColumn="0" w:noHBand="0" w:noVBand="0"/>
      </w:tblPr>
      <w:tblGrid>
        <w:gridCol w:w="2353"/>
        <w:gridCol w:w="2662"/>
        <w:gridCol w:w="1937"/>
        <w:gridCol w:w="1553"/>
      </w:tblGrid>
      <w:tr w:rsidR="009407A1" w:rsidRPr="009407A1" w:rsidTr="009407A1">
        <w:tc>
          <w:tcPr>
            <w:tcW w:w="8505" w:type="dxa"/>
            <w:gridSpan w:val="4"/>
            <w:tcBorders>
              <w:top w:val="nil"/>
              <w:left w:val="nil"/>
              <w:bottom w:val="single" w:sz="4" w:space="0" w:color="auto"/>
              <w:right w:val="nil"/>
            </w:tcBorders>
          </w:tcPr>
          <w:p w:rsidR="009407A1" w:rsidRPr="009407A1" w:rsidRDefault="009407A1" w:rsidP="00E62BF8">
            <w:pPr>
              <w:rPr>
                <w:rFonts w:cstheme="minorHAnsi"/>
                <w:szCs w:val="20"/>
                <w:u w:color="000000"/>
              </w:rPr>
            </w:pPr>
          </w:p>
        </w:tc>
      </w:tr>
      <w:tr w:rsidR="009407A1" w:rsidRPr="009407A1" w:rsidTr="009407A1">
        <w:tc>
          <w:tcPr>
            <w:tcW w:w="2353" w:type="dxa"/>
            <w:tcBorders>
              <w:top w:val="single" w:sz="4" w:space="0" w:color="auto"/>
              <w:left w:val="single" w:sz="4" w:space="0" w:color="auto"/>
              <w:bottom w:val="single" w:sz="4" w:space="0" w:color="auto"/>
              <w:right w:val="single" w:sz="4" w:space="0" w:color="auto"/>
            </w:tcBorders>
            <w:shd w:val="clear" w:color="auto" w:fill="E6E6E6"/>
          </w:tcPr>
          <w:p w:rsidR="009407A1" w:rsidRPr="009407A1" w:rsidRDefault="009407A1" w:rsidP="00E62BF8">
            <w:pPr>
              <w:rPr>
                <w:rStyle w:val="Style11ptBold"/>
                <w:rFonts w:cstheme="minorHAnsi"/>
              </w:rPr>
            </w:pPr>
            <w:r w:rsidRPr="009407A1">
              <w:rPr>
                <w:rStyle w:val="Style11ptBold"/>
                <w:rFonts w:cstheme="minorHAnsi"/>
              </w:rPr>
              <w:t>Nombre</w:t>
            </w:r>
          </w:p>
        </w:tc>
        <w:tc>
          <w:tcPr>
            <w:tcW w:w="2662" w:type="dxa"/>
            <w:tcBorders>
              <w:top w:val="single" w:sz="4" w:space="0" w:color="auto"/>
              <w:left w:val="single" w:sz="4" w:space="0" w:color="auto"/>
              <w:bottom w:val="single" w:sz="4" w:space="0" w:color="auto"/>
              <w:right w:val="single" w:sz="4" w:space="0" w:color="auto"/>
            </w:tcBorders>
          </w:tcPr>
          <w:p w:rsidR="009407A1" w:rsidRPr="009407A1" w:rsidRDefault="009407A1" w:rsidP="00E62BF8">
            <w:pPr>
              <w:rPr>
                <w:rFonts w:cstheme="minorHAnsi"/>
                <w:szCs w:val="20"/>
              </w:rPr>
            </w:pPr>
            <w:r w:rsidRPr="009407A1">
              <w:rPr>
                <w:rFonts w:cstheme="minorHAnsi"/>
                <w:szCs w:val="20"/>
              </w:rPr>
              <w:t>Flujo Normal</w:t>
            </w:r>
          </w:p>
        </w:tc>
        <w:tc>
          <w:tcPr>
            <w:tcW w:w="1937" w:type="dxa"/>
            <w:tcBorders>
              <w:top w:val="single" w:sz="4" w:space="0" w:color="auto"/>
              <w:left w:val="single" w:sz="4" w:space="0" w:color="auto"/>
              <w:bottom w:val="single" w:sz="4" w:space="0" w:color="auto"/>
              <w:right w:val="single" w:sz="4" w:space="0" w:color="auto"/>
            </w:tcBorders>
            <w:shd w:val="clear" w:color="auto" w:fill="E6E6E6"/>
          </w:tcPr>
          <w:p w:rsidR="009407A1" w:rsidRPr="009407A1" w:rsidRDefault="009407A1" w:rsidP="00E62BF8">
            <w:pPr>
              <w:rPr>
                <w:rStyle w:val="Style11ptBold"/>
                <w:rFonts w:cstheme="minorHAnsi"/>
              </w:rPr>
            </w:pPr>
            <w:r w:rsidRPr="009407A1">
              <w:rPr>
                <w:rStyle w:val="Style11ptBold"/>
                <w:rFonts w:cstheme="minorHAnsi"/>
              </w:rPr>
              <w:t>Tipo</w:t>
            </w:r>
          </w:p>
        </w:tc>
        <w:tc>
          <w:tcPr>
            <w:tcW w:w="1553" w:type="dxa"/>
            <w:tcBorders>
              <w:top w:val="single" w:sz="4" w:space="0" w:color="auto"/>
              <w:left w:val="single" w:sz="4" w:space="0" w:color="auto"/>
              <w:bottom w:val="single" w:sz="4" w:space="0" w:color="auto"/>
              <w:right w:val="single" w:sz="4" w:space="0" w:color="auto"/>
            </w:tcBorders>
          </w:tcPr>
          <w:p w:rsidR="009407A1" w:rsidRPr="009407A1" w:rsidRDefault="009407A1" w:rsidP="00E62BF8">
            <w:pPr>
              <w:rPr>
                <w:rFonts w:cstheme="minorHAnsi"/>
                <w:szCs w:val="20"/>
              </w:rPr>
            </w:pPr>
            <w:r w:rsidRPr="009407A1">
              <w:rPr>
                <w:rFonts w:cstheme="minorHAnsi"/>
                <w:szCs w:val="20"/>
              </w:rPr>
              <w:t>Básico</w:t>
            </w:r>
          </w:p>
        </w:tc>
      </w:tr>
      <w:tr w:rsidR="009407A1" w:rsidRPr="009407A1" w:rsidTr="009407A1">
        <w:tc>
          <w:tcPr>
            <w:tcW w:w="8505" w:type="dxa"/>
            <w:gridSpan w:val="4"/>
            <w:tcBorders>
              <w:top w:val="single" w:sz="4" w:space="0" w:color="auto"/>
              <w:left w:val="single" w:sz="4" w:space="0" w:color="auto"/>
              <w:bottom w:val="single" w:sz="4" w:space="0" w:color="auto"/>
              <w:right w:val="single" w:sz="4" w:space="0" w:color="auto"/>
            </w:tcBorders>
            <w:shd w:val="clear" w:color="auto" w:fill="E6E6E6"/>
          </w:tcPr>
          <w:p w:rsidR="009407A1" w:rsidRPr="009407A1" w:rsidRDefault="009407A1" w:rsidP="00E62BF8">
            <w:pPr>
              <w:rPr>
                <w:rStyle w:val="Style11ptBold"/>
                <w:rFonts w:cstheme="minorHAnsi"/>
              </w:rPr>
            </w:pPr>
            <w:r w:rsidRPr="009407A1">
              <w:rPr>
                <w:rStyle w:val="Style11ptBold"/>
                <w:rFonts w:cstheme="minorHAnsi"/>
              </w:rPr>
              <w:t>Descripción</w:t>
            </w:r>
          </w:p>
        </w:tc>
      </w:tr>
      <w:tr w:rsidR="009407A1" w:rsidRPr="009407A1" w:rsidTr="00D7782E">
        <w:trPr>
          <w:trHeight w:val="1077"/>
        </w:trPr>
        <w:tc>
          <w:tcPr>
            <w:tcW w:w="8505" w:type="dxa"/>
            <w:gridSpan w:val="4"/>
            <w:tcBorders>
              <w:top w:val="single" w:sz="4" w:space="0" w:color="auto"/>
              <w:left w:val="single" w:sz="4" w:space="0" w:color="auto"/>
              <w:bottom w:val="single" w:sz="4" w:space="0" w:color="auto"/>
              <w:right w:val="single" w:sz="4" w:space="0" w:color="auto"/>
            </w:tcBorders>
          </w:tcPr>
          <w:p w:rsidR="00D7782E" w:rsidRDefault="00D7782E" w:rsidP="00D7782E">
            <w:pPr>
              <w:ind w:left="360"/>
              <w:rPr>
                <w:rFonts w:cstheme="minorHAnsi"/>
                <w:szCs w:val="20"/>
              </w:rPr>
            </w:pPr>
          </w:p>
          <w:p w:rsidR="009407A1" w:rsidRPr="009407A1" w:rsidRDefault="009407A1" w:rsidP="00203A30">
            <w:pPr>
              <w:numPr>
                <w:ilvl w:val="0"/>
                <w:numId w:val="26"/>
              </w:numPr>
              <w:rPr>
                <w:rFonts w:cstheme="minorHAnsi"/>
                <w:szCs w:val="20"/>
              </w:rPr>
            </w:pPr>
            <w:r w:rsidRPr="009407A1">
              <w:rPr>
                <w:rFonts w:cstheme="minorHAnsi"/>
                <w:szCs w:val="20"/>
              </w:rPr>
              <w:t>El Usuario crea una nueva estructura de carpeta en el sistema del prestador de servicios</w:t>
            </w:r>
          </w:p>
          <w:p w:rsidR="009407A1" w:rsidRPr="009407A1" w:rsidRDefault="009407A1" w:rsidP="00203A30">
            <w:pPr>
              <w:numPr>
                <w:ilvl w:val="0"/>
                <w:numId w:val="26"/>
              </w:numPr>
              <w:rPr>
                <w:rFonts w:cstheme="minorHAnsi"/>
                <w:szCs w:val="20"/>
              </w:rPr>
            </w:pPr>
            <w:r w:rsidRPr="009407A1">
              <w:rPr>
                <w:rFonts w:cstheme="minorHAnsi"/>
                <w:szCs w:val="20"/>
              </w:rPr>
              <w:t>El sistema confirma la creación de la carpeta al usuario.</w:t>
            </w:r>
          </w:p>
          <w:p w:rsidR="009407A1" w:rsidRPr="009407A1" w:rsidRDefault="009407A1" w:rsidP="00203A30">
            <w:pPr>
              <w:numPr>
                <w:ilvl w:val="0"/>
                <w:numId w:val="26"/>
              </w:numPr>
              <w:rPr>
                <w:rFonts w:cstheme="minorHAnsi"/>
                <w:szCs w:val="20"/>
              </w:rPr>
            </w:pPr>
            <w:r w:rsidRPr="009407A1">
              <w:rPr>
                <w:rFonts w:cstheme="minorHAnsi"/>
                <w:szCs w:val="20"/>
              </w:rPr>
              <w:t>Fin del Caso de Uso.</w:t>
            </w:r>
          </w:p>
        </w:tc>
      </w:tr>
      <w:tr w:rsidR="009407A1" w:rsidRPr="009407A1" w:rsidTr="009407A1">
        <w:tc>
          <w:tcPr>
            <w:tcW w:w="8505" w:type="dxa"/>
            <w:gridSpan w:val="4"/>
            <w:tcBorders>
              <w:top w:val="single" w:sz="4" w:space="0" w:color="auto"/>
              <w:left w:val="nil"/>
              <w:bottom w:val="nil"/>
              <w:right w:val="nil"/>
            </w:tcBorders>
          </w:tcPr>
          <w:p w:rsidR="009407A1" w:rsidRPr="009407A1" w:rsidRDefault="009407A1" w:rsidP="00E62BF8">
            <w:pPr>
              <w:rPr>
                <w:rFonts w:cstheme="minorHAnsi"/>
                <w:szCs w:val="20"/>
              </w:rPr>
            </w:pPr>
          </w:p>
        </w:tc>
      </w:tr>
    </w:tbl>
    <w:p w:rsidR="00E62BF8" w:rsidRDefault="00E62BF8" w:rsidP="009407A1">
      <w:pPr>
        <w:rPr>
          <w:b/>
          <w:smallCaps/>
        </w:rPr>
      </w:pPr>
      <w:bookmarkStart w:id="70" w:name="_Toc323115462"/>
    </w:p>
    <w:p w:rsidR="00E62BF8" w:rsidRDefault="00E62BF8" w:rsidP="009407A1">
      <w:pPr>
        <w:rPr>
          <w:b/>
          <w:smallCaps/>
        </w:rPr>
      </w:pPr>
    </w:p>
    <w:p w:rsidR="009407A1" w:rsidRPr="0001093A" w:rsidRDefault="009407A1" w:rsidP="009407A1">
      <w:pPr>
        <w:rPr>
          <w:b/>
        </w:rPr>
      </w:pPr>
      <w:r w:rsidRPr="009407A1">
        <w:rPr>
          <w:b/>
          <w:smallCaps/>
        </w:rPr>
        <w:lastRenderedPageBreak/>
        <w:t>Restricciones</w:t>
      </w:r>
      <w:bookmarkEnd w:id="70"/>
    </w:p>
    <w:p w:rsidR="009407A1" w:rsidRPr="00196EE4" w:rsidRDefault="009407A1" w:rsidP="009407A1"/>
    <w:tbl>
      <w:tblPr>
        <w:tblW w:w="8505" w:type="dxa"/>
        <w:tblInd w:w="108" w:type="dxa"/>
        <w:tblLayout w:type="fixed"/>
        <w:tblLook w:val="0000" w:firstRow="0" w:lastRow="0" w:firstColumn="0" w:lastColumn="0" w:noHBand="0" w:noVBand="0"/>
      </w:tblPr>
      <w:tblGrid>
        <w:gridCol w:w="1843"/>
        <w:gridCol w:w="2410"/>
        <w:gridCol w:w="4252"/>
      </w:tblGrid>
      <w:tr w:rsidR="009407A1" w:rsidRPr="00196EE4" w:rsidTr="009407A1">
        <w:tc>
          <w:tcPr>
            <w:tcW w:w="1843"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4252"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9407A1">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Usuario </w:t>
            </w:r>
            <w:proofErr w:type="spellStart"/>
            <w:r w:rsidRPr="00196EE4">
              <w:rPr>
                <w:szCs w:val="20"/>
              </w:rPr>
              <w:t>Logeado</w:t>
            </w:r>
            <w:proofErr w:type="spellEnd"/>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El usuario debe estar </w:t>
            </w:r>
            <w:proofErr w:type="spellStart"/>
            <w:r w:rsidRPr="00196EE4">
              <w:rPr>
                <w:szCs w:val="20"/>
              </w:rPr>
              <w:t>logeado</w:t>
            </w:r>
            <w:proofErr w:type="spellEnd"/>
            <w:r w:rsidRPr="00196EE4">
              <w:rPr>
                <w:szCs w:val="20"/>
              </w:rPr>
              <w:t xml:space="preserve"> en el sistema.</w:t>
            </w:r>
          </w:p>
        </w:tc>
      </w:tr>
      <w:tr w:rsidR="009407A1" w:rsidRPr="00196EE4" w:rsidTr="009407A1">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Perfil Usuario</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usuario debe haber ingresado con el perfil de Agente de Aduana.</w:t>
            </w:r>
          </w:p>
        </w:tc>
      </w:tr>
      <w:tr w:rsidR="009407A1" w:rsidRPr="00196EE4" w:rsidTr="009407A1">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Post-condición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Nueva carpeta creada.</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Sistema entrega la confirmación de la nueva carpeta creada para el Agente de Aduana.</w:t>
            </w:r>
          </w:p>
        </w:tc>
      </w:tr>
      <w:tr w:rsidR="009407A1" w:rsidRPr="00196EE4" w:rsidTr="009407A1">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General</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Trazabilidad</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Toda acción dentro de la carpeta es registrada en la bitácora del sistema.</w:t>
            </w:r>
          </w:p>
        </w:tc>
      </w:tr>
    </w:tbl>
    <w:p w:rsidR="009407A1" w:rsidRDefault="009407A1" w:rsidP="009407A1">
      <w:pPr>
        <w:pStyle w:val="Ttulo31"/>
        <w:numPr>
          <w:ilvl w:val="0"/>
          <w:numId w:val="0"/>
        </w:numPr>
        <w:rPr>
          <w:rFonts w:asciiTheme="minorHAnsi" w:eastAsiaTheme="minorHAnsi" w:hAnsiTheme="minorHAnsi" w:cstheme="minorBidi"/>
          <w:b w:val="0"/>
          <w:bCs w:val="0"/>
          <w:kern w:val="0"/>
          <w:sz w:val="20"/>
          <w:szCs w:val="20"/>
          <w:lang w:eastAsia="en-US"/>
        </w:rPr>
      </w:pPr>
      <w:bookmarkStart w:id="71" w:name="_Toc323115463"/>
    </w:p>
    <w:p w:rsidR="009407A1" w:rsidRPr="009407A1" w:rsidRDefault="009407A1" w:rsidP="009407A1">
      <w:pPr>
        <w:pBdr>
          <w:bottom w:val="single" w:sz="4" w:space="1" w:color="auto"/>
        </w:pBdr>
        <w:rPr>
          <w:b/>
          <w:smallCaps/>
          <w:color w:val="365F91" w:themeColor="accent1" w:themeShade="BF"/>
          <w:sz w:val="22"/>
        </w:rPr>
      </w:pPr>
      <w:r w:rsidRPr="009407A1">
        <w:rPr>
          <w:b/>
          <w:smallCaps/>
          <w:color w:val="365F91" w:themeColor="accent1" w:themeShade="BF"/>
          <w:sz w:val="22"/>
        </w:rPr>
        <w:t>Caso de uso: Ingresar documentos en carpeta</w:t>
      </w:r>
      <w:bookmarkEnd w:id="71"/>
    </w:p>
    <w:p w:rsidR="009407A1" w:rsidRPr="0001093A" w:rsidRDefault="009407A1" w:rsidP="009407A1">
      <w:pPr>
        <w:rPr>
          <w:b/>
        </w:rPr>
      </w:pPr>
    </w:p>
    <w:p w:rsidR="009407A1" w:rsidRDefault="009407A1" w:rsidP="009407A1">
      <w:pPr>
        <w:rPr>
          <w:b/>
        </w:rPr>
      </w:pPr>
      <w:bookmarkStart w:id="72" w:name="_Toc323115464"/>
      <w:r w:rsidRPr="003629D7">
        <w:rPr>
          <w:b/>
          <w:smallCaps/>
        </w:rPr>
        <w:t>Objetivo</w:t>
      </w:r>
      <w:bookmarkEnd w:id="72"/>
    </w:p>
    <w:p w:rsidR="009407A1" w:rsidRPr="0001093A" w:rsidRDefault="009407A1" w:rsidP="009407A1">
      <w:pPr>
        <w:rPr>
          <w:b/>
        </w:rPr>
      </w:pPr>
    </w:p>
    <w:p w:rsidR="009407A1" w:rsidRDefault="009407A1" w:rsidP="003629D7">
      <w:pPr>
        <w:rPr>
          <w:u w:color="000000"/>
        </w:rPr>
      </w:pPr>
      <w:r w:rsidRPr="00196EE4">
        <w:rPr>
          <w:u w:color="000000"/>
        </w:rPr>
        <w:t>E</w:t>
      </w:r>
      <w:r>
        <w:rPr>
          <w:u w:color="000000"/>
        </w:rPr>
        <w:t>ste caso de uso es para que el Agente de A</w:t>
      </w:r>
      <w:r w:rsidRPr="00196EE4">
        <w:rPr>
          <w:u w:color="000000"/>
        </w:rPr>
        <w:t>duana incorpore a la carpeta el</w:t>
      </w:r>
      <w:r w:rsidR="003629D7">
        <w:rPr>
          <w:u w:color="000000"/>
        </w:rPr>
        <w:t>(</w:t>
      </w:r>
      <w:r w:rsidRPr="00196EE4">
        <w:rPr>
          <w:u w:color="000000"/>
        </w:rPr>
        <w:t>los</w:t>
      </w:r>
      <w:r w:rsidR="003629D7">
        <w:rPr>
          <w:u w:color="000000"/>
        </w:rPr>
        <w:t>)</w:t>
      </w:r>
      <w:r w:rsidRPr="00196EE4">
        <w:rPr>
          <w:u w:color="000000"/>
        </w:rPr>
        <w:t xml:space="preserve"> documento</w:t>
      </w:r>
      <w:r w:rsidR="003629D7">
        <w:rPr>
          <w:u w:color="000000"/>
        </w:rPr>
        <w:t>(</w:t>
      </w:r>
      <w:r w:rsidRPr="00196EE4">
        <w:rPr>
          <w:u w:color="000000"/>
        </w:rPr>
        <w:t>s</w:t>
      </w:r>
      <w:r w:rsidR="003629D7">
        <w:rPr>
          <w:u w:color="000000"/>
        </w:rPr>
        <w:t>)</w:t>
      </w:r>
      <w:r w:rsidRPr="00196EE4">
        <w:rPr>
          <w:u w:color="000000"/>
        </w:rPr>
        <w:t xml:space="preserve"> que serán parte de la carpeta.</w:t>
      </w:r>
    </w:p>
    <w:p w:rsidR="003629D7" w:rsidRPr="00196EE4" w:rsidRDefault="003629D7" w:rsidP="003629D7">
      <w:pPr>
        <w:rPr>
          <w:u w:color="000000"/>
        </w:rPr>
      </w:pPr>
    </w:p>
    <w:p w:rsidR="009407A1" w:rsidRDefault="009407A1" w:rsidP="009407A1">
      <w:pPr>
        <w:rPr>
          <w:b/>
        </w:rPr>
      </w:pPr>
      <w:bookmarkStart w:id="73" w:name="_Toc323115465"/>
      <w:r w:rsidRPr="003629D7">
        <w:rPr>
          <w:b/>
          <w:smallCaps/>
        </w:rPr>
        <w:t>Requisitos</w:t>
      </w:r>
      <w:bookmarkEnd w:id="73"/>
    </w:p>
    <w:p w:rsidR="009407A1" w:rsidRPr="0001093A" w:rsidRDefault="009407A1" w:rsidP="009407A1">
      <w:pPr>
        <w:rPr>
          <w:b/>
        </w:rPr>
      </w:pPr>
    </w:p>
    <w:p w:rsidR="009407A1" w:rsidRPr="00196EE4" w:rsidRDefault="009407A1" w:rsidP="003629D7">
      <w:pPr>
        <w:rPr>
          <w:u w:color="000000"/>
        </w:rPr>
      </w:pPr>
      <w:r w:rsidRPr="00196EE4">
        <w:rPr>
          <w:u w:color="000000"/>
        </w:rPr>
        <w:t>Haber creado</w:t>
      </w:r>
      <w:r w:rsidR="003629D7">
        <w:rPr>
          <w:u w:color="000000"/>
        </w:rPr>
        <w:t>,</w:t>
      </w:r>
      <w:r w:rsidRPr="00196EE4">
        <w:rPr>
          <w:u w:color="000000"/>
        </w:rPr>
        <w:t xml:space="preserve"> o tener</w:t>
      </w:r>
      <w:r w:rsidR="003629D7">
        <w:rPr>
          <w:u w:color="000000"/>
        </w:rPr>
        <w:t xml:space="preserve"> previamente</w:t>
      </w:r>
      <w:r w:rsidRPr="00196EE4">
        <w:rPr>
          <w:u w:color="000000"/>
        </w:rPr>
        <w:t>, una estructura de carpeta para ingresar documentos en ella.</w:t>
      </w:r>
    </w:p>
    <w:p w:rsidR="003629D7" w:rsidRDefault="003629D7" w:rsidP="009407A1">
      <w:pPr>
        <w:rPr>
          <w:b/>
          <w:smallCaps/>
        </w:rPr>
      </w:pPr>
      <w:bookmarkStart w:id="74" w:name="_Toc323115466"/>
    </w:p>
    <w:p w:rsidR="009407A1" w:rsidRPr="0001093A" w:rsidRDefault="009407A1" w:rsidP="009407A1">
      <w:pPr>
        <w:rPr>
          <w:rFonts w:cs="Century Gothic"/>
          <w:b/>
        </w:rPr>
      </w:pPr>
      <w:r w:rsidRPr="003629D7">
        <w:rPr>
          <w:b/>
          <w:smallCaps/>
        </w:rPr>
        <w:t>Escenarios</w:t>
      </w:r>
      <w:bookmarkEnd w:id="74"/>
    </w:p>
    <w:tbl>
      <w:tblPr>
        <w:tblW w:w="8505" w:type="dxa"/>
        <w:tblInd w:w="108" w:type="dxa"/>
        <w:tblLayout w:type="fixed"/>
        <w:tblLook w:val="0000" w:firstRow="0" w:lastRow="0" w:firstColumn="0" w:lastColumn="0" w:noHBand="0" w:noVBand="0"/>
      </w:tblPr>
      <w:tblGrid>
        <w:gridCol w:w="2353"/>
        <w:gridCol w:w="2662"/>
        <w:gridCol w:w="1937"/>
        <w:gridCol w:w="1553"/>
      </w:tblGrid>
      <w:tr w:rsidR="009407A1" w:rsidRPr="00196EE4" w:rsidTr="003629D7">
        <w:tc>
          <w:tcPr>
            <w:tcW w:w="8505" w:type="dxa"/>
            <w:gridSpan w:val="4"/>
            <w:tcBorders>
              <w:top w:val="nil"/>
              <w:left w:val="nil"/>
              <w:bottom w:val="single" w:sz="4" w:space="0" w:color="auto"/>
              <w:right w:val="nil"/>
            </w:tcBorders>
          </w:tcPr>
          <w:p w:rsidR="009407A1" w:rsidRPr="00196EE4" w:rsidRDefault="009407A1" w:rsidP="00E62BF8">
            <w:pPr>
              <w:rPr>
                <w:szCs w:val="20"/>
                <w:u w:color="000000"/>
              </w:rPr>
            </w:pPr>
          </w:p>
        </w:tc>
      </w:tr>
      <w:tr w:rsidR="009407A1" w:rsidRPr="00196EE4" w:rsidTr="003629D7">
        <w:tc>
          <w:tcPr>
            <w:tcW w:w="2353"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266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Flujo Normal</w:t>
            </w:r>
          </w:p>
        </w:tc>
        <w:tc>
          <w:tcPr>
            <w:tcW w:w="1937"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155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Básico</w:t>
            </w:r>
          </w:p>
        </w:tc>
      </w:tr>
      <w:tr w:rsidR="009407A1" w:rsidRPr="00196EE4" w:rsidTr="003629D7">
        <w:tc>
          <w:tcPr>
            <w:tcW w:w="8505" w:type="dxa"/>
            <w:gridSpan w:val="4"/>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D7782E">
        <w:trPr>
          <w:trHeight w:val="2117"/>
        </w:trPr>
        <w:tc>
          <w:tcPr>
            <w:tcW w:w="8505" w:type="dxa"/>
            <w:gridSpan w:val="4"/>
            <w:tcBorders>
              <w:top w:val="single" w:sz="4" w:space="0" w:color="auto"/>
              <w:left w:val="single" w:sz="4" w:space="0" w:color="auto"/>
              <w:bottom w:val="single" w:sz="4" w:space="0" w:color="auto"/>
              <w:right w:val="single" w:sz="4" w:space="0" w:color="auto"/>
            </w:tcBorders>
          </w:tcPr>
          <w:p w:rsidR="00D7782E" w:rsidRDefault="00D7782E" w:rsidP="00D7782E">
            <w:pPr>
              <w:ind w:left="360"/>
              <w:rPr>
                <w:szCs w:val="20"/>
              </w:rPr>
            </w:pPr>
          </w:p>
          <w:p w:rsidR="009407A1" w:rsidRPr="00196EE4" w:rsidRDefault="009407A1" w:rsidP="00203A30">
            <w:pPr>
              <w:numPr>
                <w:ilvl w:val="0"/>
                <w:numId w:val="27"/>
              </w:numPr>
              <w:rPr>
                <w:szCs w:val="20"/>
              </w:rPr>
            </w:pPr>
            <w:r w:rsidRPr="00196EE4">
              <w:rPr>
                <w:szCs w:val="20"/>
              </w:rPr>
              <w:t>El Usuario identifica en el sistema la carpeta a la cual desea insertar documentos.</w:t>
            </w:r>
          </w:p>
          <w:p w:rsidR="009407A1" w:rsidRPr="00196EE4" w:rsidRDefault="009407A1" w:rsidP="00203A30">
            <w:pPr>
              <w:numPr>
                <w:ilvl w:val="0"/>
                <w:numId w:val="27"/>
              </w:numPr>
              <w:rPr>
                <w:szCs w:val="20"/>
              </w:rPr>
            </w:pPr>
            <w:r w:rsidRPr="00196EE4">
              <w:rPr>
                <w:szCs w:val="20"/>
              </w:rPr>
              <w:t>El Sistema despliega al usuario la carpeta correspondiente. Se actualiza la bitácora para esta carpeta.</w:t>
            </w:r>
          </w:p>
          <w:p w:rsidR="009407A1" w:rsidRPr="00196EE4" w:rsidRDefault="009407A1" w:rsidP="00203A30">
            <w:pPr>
              <w:numPr>
                <w:ilvl w:val="0"/>
                <w:numId w:val="27"/>
              </w:numPr>
              <w:rPr>
                <w:szCs w:val="20"/>
              </w:rPr>
            </w:pPr>
            <w:r w:rsidRPr="00196EE4">
              <w:rPr>
                <w:szCs w:val="20"/>
              </w:rPr>
              <w:t>El Usuario completa la información del encabezado y contenido correspondientes a la carpeta. Este paso puede ser repetido las veces que sea necesario hasta completar los documentos que se deseen ingresar a la carpeta. Se actualiza la bitácora para esta carpeta.</w:t>
            </w:r>
          </w:p>
          <w:p w:rsidR="009407A1" w:rsidRPr="00196EE4" w:rsidRDefault="009407A1" w:rsidP="00203A30">
            <w:pPr>
              <w:numPr>
                <w:ilvl w:val="0"/>
                <w:numId w:val="27"/>
              </w:numPr>
              <w:rPr>
                <w:szCs w:val="20"/>
              </w:rPr>
            </w:pPr>
            <w:r w:rsidRPr="00196EE4">
              <w:rPr>
                <w:szCs w:val="20"/>
              </w:rPr>
              <w:t>Fin del Caso de Uso.</w:t>
            </w:r>
          </w:p>
        </w:tc>
      </w:tr>
      <w:tr w:rsidR="009407A1" w:rsidRPr="00196EE4" w:rsidTr="003629D7">
        <w:tc>
          <w:tcPr>
            <w:tcW w:w="8505" w:type="dxa"/>
            <w:gridSpan w:val="4"/>
            <w:tcBorders>
              <w:top w:val="single" w:sz="4" w:space="0" w:color="auto"/>
              <w:left w:val="nil"/>
              <w:bottom w:val="nil"/>
              <w:right w:val="nil"/>
            </w:tcBorders>
          </w:tcPr>
          <w:p w:rsidR="009407A1" w:rsidRPr="00196EE4" w:rsidRDefault="009407A1" w:rsidP="00E62BF8">
            <w:pPr>
              <w:rPr>
                <w:szCs w:val="20"/>
              </w:rPr>
            </w:pPr>
          </w:p>
        </w:tc>
      </w:tr>
    </w:tbl>
    <w:p w:rsidR="009407A1" w:rsidRDefault="009407A1" w:rsidP="009407A1">
      <w:pPr>
        <w:rPr>
          <w:b/>
        </w:rPr>
      </w:pPr>
      <w:bookmarkStart w:id="75" w:name="_Toc323115467"/>
      <w:r w:rsidRPr="003629D7">
        <w:rPr>
          <w:b/>
          <w:smallCaps/>
        </w:rPr>
        <w:t>Restricciones</w:t>
      </w:r>
      <w:bookmarkEnd w:id="75"/>
    </w:p>
    <w:p w:rsidR="009407A1" w:rsidRPr="0001093A" w:rsidRDefault="009407A1" w:rsidP="009407A1">
      <w:pPr>
        <w:rPr>
          <w:b/>
        </w:rPr>
      </w:pPr>
    </w:p>
    <w:tbl>
      <w:tblPr>
        <w:tblW w:w="8505" w:type="dxa"/>
        <w:tblInd w:w="108" w:type="dxa"/>
        <w:tblLayout w:type="fixed"/>
        <w:tblLook w:val="0000" w:firstRow="0" w:lastRow="0" w:firstColumn="0" w:lastColumn="0" w:noHBand="0" w:noVBand="0"/>
      </w:tblPr>
      <w:tblGrid>
        <w:gridCol w:w="1843"/>
        <w:gridCol w:w="2410"/>
        <w:gridCol w:w="4252"/>
      </w:tblGrid>
      <w:tr w:rsidR="009407A1" w:rsidRPr="00196EE4" w:rsidTr="003629D7">
        <w:tc>
          <w:tcPr>
            <w:tcW w:w="1843"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4252"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3629D7">
        <w:trPr>
          <w:trHeight w:val="385"/>
        </w:trPr>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Usuario </w:t>
            </w:r>
            <w:proofErr w:type="spellStart"/>
            <w:r w:rsidRPr="00196EE4">
              <w:rPr>
                <w:szCs w:val="20"/>
              </w:rPr>
              <w:t>Logeado</w:t>
            </w:r>
            <w:proofErr w:type="spellEnd"/>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El usuario debe estar </w:t>
            </w:r>
            <w:proofErr w:type="spellStart"/>
            <w:r w:rsidRPr="00196EE4">
              <w:rPr>
                <w:szCs w:val="20"/>
              </w:rPr>
              <w:t>logeado</w:t>
            </w:r>
            <w:proofErr w:type="spellEnd"/>
            <w:r w:rsidRPr="00196EE4">
              <w:rPr>
                <w:szCs w:val="20"/>
              </w:rPr>
              <w:t xml:space="preserve"> en el sistema.</w:t>
            </w:r>
          </w:p>
        </w:tc>
      </w:tr>
      <w:tr w:rsidR="009407A1" w:rsidRPr="00196EE4" w:rsidTr="003629D7">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Perfil Usuario</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usuario debe haber ingresado con el perfil de Agente de Aduanas.</w:t>
            </w:r>
          </w:p>
        </w:tc>
      </w:tr>
      <w:tr w:rsidR="009407A1" w:rsidRPr="00196EE4" w:rsidTr="003629D7">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Post-condición</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Confirmación de ingreso de nuevo documento a la carpeta.</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Sistema entrega mensaje de confirmación de nuevo documento en la carpeta cada vez que se registre un nuevo documento.</w:t>
            </w:r>
          </w:p>
        </w:tc>
      </w:tr>
      <w:tr w:rsidR="009407A1" w:rsidRPr="00196EE4" w:rsidTr="003629D7">
        <w:tc>
          <w:tcPr>
            <w:tcW w:w="184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General</w:t>
            </w:r>
          </w:p>
        </w:tc>
        <w:tc>
          <w:tcPr>
            <w:tcW w:w="2410"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Trazabilidad</w:t>
            </w:r>
          </w:p>
        </w:tc>
        <w:tc>
          <w:tcPr>
            <w:tcW w:w="425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Toda acción dentro de la carpeta es registrada en la bitácora del sistema.</w:t>
            </w:r>
          </w:p>
        </w:tc>
      </w:tr>
    </w:tbl>
    <w:p w:rsidR="009407A1" w:rsidRPr="00E62BF8" w:rsidRDefault="009407A1" w:rsidP="00E62BF8">
      <w:pPr>
        <w:pBdr>
          <w:bottom w:val="single" w:sz="4" w:space="1" w:color="auto"/>
        </w:pBdr>
        <w:rPr>
          <w:b/>
          <w:smallCaps/>
          <w:color w:val="365F91" w:themeColor="accent1" w:themeShade="BF"/>
          <w:sz w:val="22"/>
        </w:rPr>
      </w:pPr>
      <w:bookmarkStart w:id="76" w:name="_Toc323115468"/>
      <w:r w:rsidRPr="00E62BF8">
        <w:rPr>
          <w:b/>
          <w:smallCaps/>
          <w:color w:val="365F91" w:themeColor="accent1" w:themeShade="BF"/>
          <w:sz w:val="22"/>
        </w:rPr>
        <w:lastRenderedPageBreak/>
        <w:t>Caso de uso: Cerrar carpeta</w:t>
      </w:r>
      <w:bookmarkEnd w:id="76"/>
    </w:p>
    <w:p w:rsidR="009407A1" w:rsidRPr="0001093A" w:rsidRDefault="009407A1" w:rsidP="009407A1">
      <w:pPr>
        <w:rPr>
          <w:b/>
        </w:rPr>
      </w:pPr>
    </w:p>
    <w:p w:rsidR="009407A1" w:rsidRDefault="009407A1" w:rsidP="009407A1">
      <w:pPr>
        <w:rPr>
          <w:b/>
        </w:rPr>
      </w:pPr>
      <w:bookmarkStart w:id="77" w:name="_Toc323115469"/>
      <w:r w:rsidRPr="00E62BF8">
        <w:rPr>
          <w:b/>
          <w:smallCaps/>
        </w:rPr>
        <w:t>Objetivo</w:t>
      </w:r>
      <w:bookmarkEnd w:id="77"/>
    </w:p>
    <w:p w:rsidR="009407A1" w:rsidRPr="0001093A" w:rsidRDefault="009407A1" w:rsidP="009407A1">
      <w:pPr>
        <w:rPr>
          <w:b/>
        </w:rPr>
      </w:pPr>
    </w:p>
    <w:p w:rsidR="009407A1" w:rsidRDefault="009407A1" w:rsidP="00E62BF8">
      <w:pPr>
        <w:rPr>
          <w:u w:color="000000"/>
        </w:rPr>
      </w:pPr>
      <w:r w:rsidRPr="00196EE4">
        <w:rPr>
          <w:u w:color="000000"/>
        </w:rPr>
        <w:t>E</w:t>
      </w:r>
      <w:r>
        <w:rPr>
          <w:u w:color="000000"/>
        </w:rPr>
        <w:t>ste caso de uso es para que el A</w:t>
      </w:r>
      <w:r w:rsidRPr="00196EE4">
        <w:rPr>
          <w:u w:color="000000"/>
        </w:rPr>
        <w:t xml:space="preserve">gente de </w:t>
      </w:r>
      <w:r>
        <w:rPr>
          <w:u w:color="000000"/>
        </w:rPr>
        <w:t>A</w:t>
      </w:r>
      <w:r w:rsidRPr="00196EE4">
        <w:rPr>
          <w:u w:color="000000"/>
        </w:rPr>
        <w:t>duana complete el proceso y cierre la carpeta.</w:t>
      </w:r>
    </w:p>
    <w:p w:rsidR="003054F2" w:rsidRPr="00196EE4" w:rsidRDefault="003054F2" w:rsidP="00E62BF8">
      <w:pPr>
        <w:rPr>
          <w:u w:color="000000"/>
        </w:rPr>
      </w:pPr>
    </w:p>
    <w:p w:rsidR="009407A1" w:rsidRDefault="009407A1" w:rsidP="00E62BF8">
      <w:pPr>
        <w:rPr>
          <w:u w:color="000000"/>
        </w:rPr>
      </w:pPr>
      <w:r w:rsidRPr="00196EE4">
        <w:rPr>
          <w:u w:color="000000"/>
        </w:rPr>
        <w:t>El cierre significa que la carpeta se encuentra completa, con todos los documentos que se necesitan, y se genera la firma electrónica avanzada de la carpeta y la bitácora.</w:t>
      </w:r>
    </w:p>
    <w:p w:rsidR="003054F2" w:rsidRPr="00196EE4" w:rsidRDefault="003054F2" w:rsidP="00E62BF8">
      <w:pPr>
        <w:rPr>
          <w:u w:color="000000"/>
        </w:rPr>
      </w:pPr>
    </w:p>
    <w:p w:rsidR="009407A1" w:rsidRDefault="009407A1" w:rsidP="00E62BF8">
      <w:pPr>
        <w:rPr>
          <w:u w:color="000000"/>
        </w:rPr>
      </w:pPr>
      <w:r w:rsidRPr="00196EE4">
        <w:rPr>
          <w:u w:color="000000"/>
        </w:rPr>
        <w:t>El proceso de cierre implica la firma electrónica avanzada de la completitud de la carpeta y la bitácora de la carpeta.</w:t>
      </w:r>
      <w:r w:rsidR="003054F2">
        <w:rPr>
          <w:u w:color="000000"/>
        </w:rPr>
        <w:t xml:space="preserve">  </w:t>
      </w:r>
      <w:r w:rsidRPr="00196EE4">
        <w:rPr>
          <w:u w:color="000000"/>
        </w:rPr>
        <w:t>Sin embargo, posteriormente se pueden agregar documentos que no estaban disponibles anteriormente y no son obligatorios, tales como certificados de origen. En caso de modificar una carpeta, se deberá volver a firmar, manteniendo toda la historia de firmas anteriores. Dicho caso de uso se especifica en el caso de uso Modificación.</w:t>
      </w:r>
    </w:p>
    <w:p w:rsidR="003054F2" w:rsidRPr="00196EE4" w:rsidRDefault="003054F2" w:rsidP="00E62BF8">
      <w:pPr>
        <w:rPr>
          <w:u w:color="000000"/>
        </w:rPr>
      </w:pPr>
    </w:p>
    <w:p w:rsidR="009407A1" w:rsidRPr="0001093A" w:rsidRDefault="009407A1" w:rsidP="009407A1">
      <w:pPr>
        <w:rPr>
          <w:b/>
        </w:rPr>
      </w:pPr>
      <w:bookmarkStart w:id="78" w:name="_Toc323115470"/>
      <w:r w:rsidRPr="00E62BF8">
        <w:rPr>
          <w:b/>
          <w:smallCaps/>
        </w:rPr>
        <w:t>Requisitos</w:t>
      </w:r>
      <w:bookmarkEnd w:id="78"/>
    </w:p>
    <w:p w:rsidR="009407A1" w:rsidRDefault="009407A1" w:rsidP="003054F2">
      <w:pPr>
        <w:rPr>
          <w:u w:color="000000"/>
        </w:rPr>
      </w:pPr>
      <w:r w:rsidRPr="00196EE4">
        <w:rPr>
          <w:u w:color="000000"/>
        </w:rPr>
        <w:t>Tener identificada en el sistema la carpeta a cerrar.</w:t>
      </w:r>
    </w:p>
    <w:p w:rsidR="003054F2" w:rsidRDefault="003054F2" w:rsidP="003054F2">
      <w:pPr>
        <w:rPr>
          <w:u w:color="000000"/>
        </w:rPr>
      </w:pPr>
    </w:p>
    <w:p w:rsidR="009407A1" w:rsidRPr="0001093A" w:rsidRDefault="009407A1" w:rsidP="009407A1">
      <w:pPr>
        <w:rPr>
          <w:rFonts w:cs="Century Gothic"/>
          <w:b/>
        </w:rPr>
      </w:pPr>
      <w:bookmarkStart w:id="79" w:name="_Toc323115471"/>
      <w:r w:rsidRPr="00E62BF8">
        <w:rPr>
          <w:b/>
          <w:smallCaps/>
        </w:rPr>
        <w:t>Escenarios</w:t>
      </w:r>
      <w:bookmarkEnd w:id="79"/>
    </w:p>
    <w:tbl>
      <w:tblPr>
        <w:tblW w:w="8505" w:type="dxa"/>
        <w:tblInd w:w="108" w:type="dxa"/>
        <w:tblLayout w:type="fixed"/>
        <w:tblLook w:val="0000" w:firstRow="0" w:lastRow="0" w:firstColumn="0" w:lastColumn="0" w:noHBand="0" w:noVBand="0"/>
      </w:tblPr>
      <w:tblGrid>
        <w:gridCol w:w="2353"/>
        <w:gridCol w:w="2662"/>
        <w:gridCol w:w="1937"/>
        <w:gridCol w:w="1553"/>
      </w:tblGrid>
      <w:tr w:rsidR="009407A1" w:rsidRPr="00196EE4" w:rsidTr="003054F2">
        <w:tc>
          <w:tcPr>
            <w:tcW w:w="8505" w:type="dxa"/>
            <w:gridSpan w:val="4"/>
            <w:tcBorders>
              <w:top w:val="nil"/>
              <w:left w:val="nil"/>
              <w:bottom w:val="single" w:sz="4" w:space="0" w:color="auto"/>
              <w:right w:val="nil"/>
            </w:tcBorders>
          </w:tcPr>
          <w:p w:rsidR="009407A1" w:rsidRPr="00196EE4" w:rsidRDefault="009407A1" w:rsidP="00E62BF8">
            <w:pPr>
              <w:rPr>
                <w:szCs w:val="20"/>
                <w:u w:color="000000"/>
              </w:rPr>
            </w:pPr>
          </w:p>
        </w:tc>
      </w:tr>
      <w:tr w:rsidR="009407A1" w:rsidRPr="00196EE4" w:rsidTr="003054F2">
        <w:tc>
          <w:tcPr>
            <w:tcW w:w="2353"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266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Flujo Normal</w:t>
            </w:r>
          </w:p>
        </w:tc>
        <w:tc>
          <w:tcPr>
            <w:tcW w:w="1937"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155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Básico</w:t>
            </w:r>
          </w:p>
        </w:tc>
      </w:tr>
      <w:tr w:rsidR="009407A1" w:rsidRPr="00196EE4" w:rsidTr="003054F2">
        <w:tc>
          <w:tcPr>
            <w:tcW w:w="8505" w:type="dxa"/>
            <w:gridSpan w:val="4"/>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D7782E">
        <w:trPr>
          <w:trHeight w:val="1645"/>
        </w:trPr>
        <w:tc>
          <w:tcPr>
            <w:tcW w:w="8505" w:type="dxa"/>
            <w:gridSpan w:val="4"/>
            <w:tcBorders>
              <w:top w:val="single" w:sz="4" w:space="0" w:color="auto"/>
              <w:left w:val="single" w:sz="4" w:space="0" w:color="auto"/>
              <w:bottom w:val="single" w:sz="4" w:space="0" w:color="auto"/>
              <w:right w:val="single" w:sz="4" w:space="0" w:color="auto"/>
            </w:tcBorders>
          </w:tcPr>
          <w:p w:rsidR="00D7782E" w:rsidRDefault="00D7782E" w:rsidP="00D7782E">
            <w:pPr>
              <w:ind w:left="360"/>
              <w:rPr>
                <w:szCs w:val="20"/>
              </w:rPr>
            </w:pPr>
          </w:p>
          <w:p w:rsidR="009407A1" w:rsidRPr="00196EE4" w:rsidRDefault="009407A1" w:rsidP="00203A30">
            <w:pPr>
              <w:numPr>
                <w:ilvl w:val="0"/>
                <w:numId w:val="28"/>
              </w:numPr>
              <w:rPr>
                <w:szCs w:val="20"/>
              </w:rPr>
            </w:pPr>
            <w:r w:rsidRPr="00196EE4">
              <w:rPr>
                <w:szCs w:val="20"/>
              </w:rPr>
              <w:t>El Usuario identifica en el sistema la carpeta que desea cerrar. Luego, firma la carpeta y la bitácora de la carpeta. Internamente se generan los mensajes de bitácora firmados.</w:t>
            </w:r>
          </w:p>
          <w:p w:rsidR="009407A1" w:rsidRPr="00196EE4" w:rsidRDefault="009407A1" w:rsidP="00203A30">
            <w:pPr>
              <w:numPr>
                <w:ilvl w:val="0"/>
                <w:numId w:val="28"/>
              </w:numPr>
              <w:rPr>
                <w:szCs w:val="20"/>
              </w:rPr>
            </w:pPr>
            <w:r w:rsidRPr="00196EE4">
              <w:rPr>
                <w:szCs w:val="20"/>
              </w:rPr>
              <w:t>El Sistema confirma, a través de un mensaje, el cambio de estado de la carpeta a “Cerrada”. La bitácora es actualizada y firmada.</w:t>
            </w:r>
          </w:p>
          <w:p w:rsidR="009407A1" w:rsidRPr="00196EE4" w:rsidRDefault="009407A1" w:rsidP="00203A30">
            <w:pPr>
              <w:numPr>
                <w:ilvl w:val="0"/>
                <w:numId w:val="28"/>
              </w:numPr>
              <w:rPr>
                <w:szCs w:val="20"/>
              </w:rPr>
            </w:pPr>
            <w:r w:rsidRPr="00196EE4">
              <w:rPr>
                <w:szCs w:val="20"/>
              </w:rPr>
              <w:t>Fin del Caso de Uso.</w:t>
            </w:r>
          </w:p>
        </w:tc>
      </w:tr>
      <w:tr w:rsidR="009407A1" w:rsidRPr="00196EE4" w:rsidTr="003054F2">
        <w:tc>
          <w:tcPr>
            <w:tcW w:w="8505" w:type="dxa"/>
            <w:gridSpan w:val="4"/>
            <w:tcBorders>
              <w:top w:val="single" w:sz="4" w:space="0" w:color="auto"/>
              <w:left w:val="nil"/>
              <w:bottom w:val="nil"/>
              <w:right w:val="nil"/>
            </w:tcBorders>
          </w:tcPr>
          <w:p w:rsidR="009407A1" w:rsidRPr="00196EE4" w:rsidRDefault="009407A1" w:rsidP="00E62BF8">
            <w:pPr>
              <w:rPr>
                <w:szCs w:val="20"/>
              </w:rPr>
            </w:pPr>
          </w:p>
        </w:tc>
      </w:tr>
    </w:tbl>
    <w:p w:rsidR="009407A1" w:rsidRDefault="009407A1" w:rsidP="009407A1">
      <w:pPr>
        <w:rPr>
          <w:b/>
        </w:rPr>
      </w:pPr>
      <w:bookmarkStart w:id="80" w:name="_Toc323115472"/>
      <w:r w:rsidRPr="0001093A">
        <w:rPr>
          <w:b/>
        </w:rPr>
        <w:t>Restricciones</w:t>
      </w:r>
      <w:bookmarkEnd w:id="80"/>
    </w:p>
    <w:p w:rsidR="009407A1" w:rsidRPr="0001093A" w:rsidRDefault="009407A1" w:rsidP="009407A1">
      <w:pPr>
        <w:rPr>
          <w:b/>
        </w:rPr>
      </w:pPr>
    </w:p>
    <w:tbl>
      <w:tblPr>
        <w:tblW w:w="8505" w:type="dxa"/>
        <w:tblInd w:w="108" w:type="dxa"/>
        <w:tblLayout w:type="fixed"/>
        <w:tblLook w:val="0000" w:firstRow="0" w:lastRow="0" w:firstColumn="0" w:lastColumn="0" w:noHBand="0" w:noVBand="0"/>
      </w:tblPr>
      <w:tblGrid>
        <w:gridCol w:w="2127"/>
        <w:gridCol w:w="2409"/>
        <w:gridCol w:w="3969"/>
      </w:tblGrid>
      <w:tr w:rsidR="009407A1" w:rsidRPr="00196EE4" w:rsidTr="003054F2">
        <w:tc>
          <w:tcPr>
            <w:tcW w:w="2127"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2409"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3969"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Usuario </w:t>
            </w:r>
            <w:proofErr w:type="spellStart"/>
            <w:r w:rsidRPr="00196EE4">
              <w:rPr>
                <w:szCs w:val="20"/>
              </w:rPr>
              <w:t>Logeado</w:t>
            </w:r>
            <w:proofErr w:type="spellEnd"/>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El usuario debe estar </w:t>
            </w:r>
            <w:proofErr w:type="spellStart"/>
            <w:r w:rsidRPr="00196EE4">
              <w:rPr>
                <w:szCs w:val="20"/>
              </w:rPr>
              <w:t>logeado</w:t>
            </w:r>
            <w:proofErr w:type="spellEnd"/>
            <w:r w:rsidRPr="00196EE4">
              <w:rPr>
                <w:szCs w:val="20"/>
              </w:rPr>
              <w:t xml:space="preserve"> en el sistema.</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Perfil Usuario</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usuario debe haber ingresado con el perfil de Agente de Aduana.</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Post-condición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Carpeta cerrada.</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Sistema entrega un mensaje de confirmación de cambio de estado de la carpeta a “Cerrada”.</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General</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Trazabilidad</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Toda acción dentro de la carpeta es registrada en la bitácora del sistema.</w:t>
            </w:r>
          </w:p>
        </w:tc>
      </w:tr>
    </w:tbl>
    <w:p w:rsidR="009407A1" w:rsidRPr="00196EE4" w:rsidRDefault="009407A1" w:rsidP="009407A1">
      <w:pPr>
        <w:rPr>
          <w:szCs w:val="20"/>
        </w:rPr>
      </w:pPr>
    </w:p>
    <w:p w:rsidR="003054F2" w:rsidRDefault="003054F2" w:rsidP="003054F2">
      <w:pPr>
        <w:pBdr>
          <w:bottom w:val="single" w:sz="4" w:space="1" w:color="auto"/>
        </w:pBdr>
        <w:rPr>
          <w:b/>
          <w:smallCaps/>
          <w:color w:val="365F91" w:themeColor="accent1" w:themeShade="BF"/>
          <w:sz w:val="22"/>
        </w:rPr>
      </w:pPr>
      <w:bookmarkStart w:id="81" w:name="_Toc323115473"/>
    </w:p>
    <w:p w:rsidR="009407A1" w:rsidRPr="003054F2" w:rsidRDefault="009407A1" w:rsidP="003054F2">
      <w:pPr>
        <w:pBdr>
          <w:bottom w:val="single" w:sz="4" w:space="1" w:color="auto"/>
        </w:pBdr>
        <w:rPr>
          <w:b/>
          <w:smallCaps/>
          <w:color w:val="365F91" w:themeColor="accent1" w:themeShade="BF"/>
          <w:sz w:val="22"/>
        </w:rPr>
      </w:pPr>
      <w:r w:rsidRPr="003054F2">
        <w:rPr>
          <w:b/>
          <w:smallCaps/>
          <w:color w:val="365F91" w:themeColor="accent1" w:themeShade="BF"/>
          <w:sz w:val="22"/>
        </w:rPr>
        <w:t>Caso de uso: Modificar carpeta</w:t>
      </w:r>
      <w:bookmarkEnd w:id="81"/>
    </w:p>
    <w:p w:rsidR="009407A1" w:rsidRPr="0001093A" w:rsidRDefault="009407A1" w:rsidP="009407A1">
      <w:pPr>
        <w:rPr>
          <w:b/>
        </w:rPr>
      </w:pPr>
    </w:p>
    <w:p w:rsidR="009407A1" w:rsidRPr="0001093A" w:rsidRDefault="009407A1" w:rsidP="009407A1">
      <w:pPr>
        <w:rPr>
          <w:b/>
        </w:rPr>
      </w:pPr>
      <w:bookmarkStart w:id="82" w:name="_Toc323115474"/>
      <w:r w:rsidRPr="003054F2">
        <w:rPr>
          <w:b/>
          <w:smallCaps/>
        </w:rPr>
        <w:t>Objetivo</w:t>
      </w:r>
      <w:bookmarkEnd w:id="82"/>
    </w:p>
    <w:p w:rsidR="009407A1" w:rsidRPr="0001093A" w:rsidRDefault="009407A1" w:rsidP="009407A1"/>
    <w:p w:rsidR="009407A1" w:rsidRDefault="009407A1" w:rsidP="003054F2">
      <w:pPr>
        <w:rPr>
          <w:u w:color="000000"/>
        </w:rPr>
      </w:pPr>
      <w:r w:rsidRPr="00196EE4">
        <w:rPr>
          <w:u w:color="000000"/>
        </w:rPr>
        <w:t>Este caso d</w:t>
      </w:r>
      <w:r>
        <w:rPr>
          <w:u w:color="000000"/>
        </w:rPr>
        <w:t>e uso se utilizará para que el Agente de A</w:t>
      </w:r>
      <w:r w:rsidRPr="00196EE4">
        <w:rPr>
          <w:u w:color="000000"/>
        </w:rPr>
        <w:t>duana, a través de su proveedor de servicio, pueda realizar modificaciones a una carpeta cerrada.</w:t>
      </w:r>
    </w:p>
    <w:p w:rsidR="003054F2" w:rsidRPr="00196EE4" w:rsidRDefault="003054F2" w:rsidP="003054F2">
      <w:pPr>
        <w:rPr>
          <w:u w:color="000000"/>
        </w:rPr>
      </w:pPr>
    </w:p>
    <w:p w:rsidR="009407A1" w:rsidRDefault="009407A1" w:rsidP="003054F2">
      <w:pPr>
        <w:rPr>
          <w:u w:color="000000"/>
        </w:rPr>
      </w:pPr>
      <w:r w:rsidRPr="00196EE4">
        <w:rPr>
          <w:u w:color="000000"/>
        </w:rPr>
        <w:t xml:space="preserve">Se entenderá por modificación </w:t>
      </w:r>
      <w:r w:rsidR="003054F2">
        <w:rPr>
          <w:u w:color="000000"/>
        </w:rPr>
        <w:t xml:space="preserve">de una carpeta a </w:t>
      </w:r>
      <w:r w:rsidRPr="00196EE4">
        <w:rPr>
          <w:u w:color="000000"/>
        </w:rPr>
        <w:t>las siguientes acciones:</w:t>
      </w:r>
    </w:p>
    <w:p w:rsidR="003054F2" w:rsidRPr="00196EE4" w:rsidRDefault="003054F2" w:rsidP="003054F2">
      <w:pPr>
        <w:rPr>
          <w:u w:color="000000"/>
        </w:rPr>
      </w:pPr>
    </w:p>
    <w:p w:rsidR="009407A1" w:rsidRPr="003054F2" w:rsidRDefault="009407A1" w:rsidP="00203A30">
      <w:pPr>
        <w:pStyle w:val="Prrafodelista"/>
        <w:numPr>
          <w:ilvl w:val="0"/>
          <w:numId w:val="30"/>
        </w:numPr>
        <w:rPr>
          <w:u w:color="000000"/>
        </w:rPr>
      </w:pPr>
      <w:r w:rsidRPr="003054F2">
        <w:rPr>
          <w:u w:color="000000"/>
        </w:rPr>
        <w:t>Reemplazo de documentos en cualquiera de sus formas</w:t>
      </w:r>
    </w:p>
    <w:p w:rsidR="009407A1" w:rsidRPr="003054F2" w:rsidRDefault="009407A1" w:rsidP="00203A30">
      <w:pPr>
        <w:pStyle w:val="Prrafodelista"/>
        <w:numPr>
          <w:ilvl w:val="0"/>
          <w:numId w:val="30"/>
        </w:numPr>
        <w:rPr>
          <w:u w:color="000000"/>
        </w:rPr>
      </w:pPr>
      <w:r w:rsidRPr="003054F2">
        <w:rPr>
          <w:u w:color="000000"/>
        </w:rPr>
        <w:t>Cambio en los metadatos de los documentos de la carpeta.</w:t>
      </w:r>
    </w:p>
    <w:p w:rsidR="009407A1" w:rsidRPr="003054F2" w:rsidRDefault="009407A1" w:rsidP="00203A30">
      <w:pPr>
        <w:pStyle w:val="Prrafodelista"/>
        <w:numPr>
          <w:ilvl w:val="0"/>
          <w:numId w:val="30"/>
        </w:numPr>
        <w:rPr>
          <w:u w:color="000000"/>
        </w:rPr>
      </w:pPr>
      <w:r w:rsidRPr="003054F2">
        <w:rPr>
          <w:u w:color="000000"/>
        </w:rPr>
        <w:t>Documentos nulos. Son documentos anulados, es decir que no corresponden a la carpeta.</w:t>
      </w:r>
    </w:p>
    <w:p w:rsidR="00D7782E" w:rsidRDefault="00D7782E" w:rsidP="003054F2">
      <w:pPr>
        <w:rPr>
          <w:u w:color="000000"/>
        </w:rPr>
      </w:pPr>
    </w:p>
    <w:p w:rsidR="009407A1" w:rsidRDefault="009407A1" w:rsidP="003054F2">
      <w:pPr>
        <w:rPr>
          <w:u w:color="000000"/>
        </w:rPr>
      </w:pPr>
      <w:r w:rsidRPr="00196EE4">
        <w:rPr>
          <w:u w:color="000000"/>
        </w:rPr>
        <w:t>En caso de modificar una carpeta se deberá volver a firmar, manteniendo toda la historia de firmas anteriores. En caso de reemplazar un documento de cierto tipo que no corresponde a la carpeta, una vez cerrada la carpeta, es necesario mantener la versión anterior y la vigente del documento, así como toda la historia a partir de la creación de la carpeta. En caso que un documento debiese ser anulado se reemplazará con un documento vacío, de forma de mantener la historia.</w:t>
      </w:r>
    </w:p>
    <w:p w:rsidR="003054F2" w:rsidRPr="00196EE4" w:rsidRDefault="003054F2" w:rsidP="003054F2">
      <w:pPr>
        <w:rPr>
          <w:u w:color="000000"/>
        </w:rPr>
      </w:pPr>
    </w:p>
    <w:p w:rsidR="009407A1" w:rsidRDefault="009407A1" w:rsidP="003054F2">
      <w:pPr>
        <w:rPr>
          <w:u w:color="000000"/>
        </w:rPr>
      </w:pPr>
      <w:r w:rsidRPr="00196EE4">
        <w:rPr>
          <w:u w:color="000000"/>
        </w:rPr>
        <w:t>Cada vez que el Agente realiza una modificación a la carpeta esta debe ser firmada nuevamente, junto con la bitácora.</w:t>
      </w:r>
    </w:p>
    <w:p w:rsidR="003054F2" w:rsidRPr="00196EE4" w:rsidRDefault="003054F2" w:rsidP="003054F2">
      <w:pPr>
        <w:rPr>
          <w:u w:color="000000"/>
        </w:rPr>
      </w:pPr>
    </w:p>
    <w:p w:rsidR="009407A1" w:rsidRDefault="009407A1" w:rsidP="003054F2">
      <w:pPr>
        <w:rPr>
          <w:u w:color="000000"/>
        </w:rPr>
      </w:pPr>
      <w:r w:rsidRPr="00196EE4">
        <w:rPr>
          <w:u w:color="000000"/>
        </w:rPr>
        <w:t xml:space="preserve">El registro indica que fue realizada una modificación y  nueva firma, </w:t>
      </w:r>
      <w:r w:rsidR="00641D94">
        <w:rPr>
          <w:u w:color="000000"/>
        </w:rPr>
        <w:t xml:space="preserve">lo que </w:t>
      </w:r>
      <w:r w:rsidRPr="00196EE4">
        <w:rPr>
          <w:u w:color="000000"/>
        </w:rPr>
        <w:t>queda in</w:t>
      </w:r>
      <w:r w:rsidR="00641D94">
        <w:rPr>
          <w:u w:color="000000"/>
        </w:rPr>
        <w:t>cluido</w:t>
      </w:r>
      <w:r w:rsidRPr="00196EE4">
        <w:rPr>
          <w:u w:color="000000"/>
        </w:rPr>
        <w:t xml:space="preserve"> en la Bitácora.</w:t>
      </w:r>
    </w:p>
    <w:p w:rsidR="003054F2" w:rsidRPr="00196EE4" w:rsidRDefault="003054F2" w:rsidP="003054F2">
      <w:pPr>
        <w:rPr>
          <w:u w:color="000000"/>
        </w:rPr>
      </w:pPr>
    </w:p>
    <w:p w:rsidR="003054F2" w:rsidRDefault="003054F2" w:rsidP="009407A1">
      <w:pPr>
        <w:rPr>
          <w:b/>
          <w:smallCaps/>
        </w:rPr>
      </w:pPr>
      <w:bookmarkStart w:id="83" w:name="_Toc323115475"/>
    </w:p>
    <w:p w:rsidR="009407A1" w:rsidRPr="0001093A" w:rsidRDefault="009407A1" w:rsidP="009407A1">
      <w:pPr>
        <w:rPr>
          <w:b/>
        </w:rPr>
      </w:pPr>
      <w:r w:rsidRPr="003054F2">
        <w:rPr>
          <w:b/>
          <w:smallCaps/>
        </w:rPr>
        <w:t>Requisitos</w:t>
      </w:r>
      <w:bookmarkEnd w:id="83"/>
    </w:p>
    <w:p w:rsidR="009407A1" w:rsidRDefault="009407A1" w:rsidP="003054F2">
      <w:pPr>
        <w:rPr>
          <w:u w:color="000000"/>
        </w:rPr>
      </w:pPr>
      <w:r w:rsidRPr="00196EE4">
        <w:rPr>
          <w:u w:color="000000"/>
        </w:rPr>
        <w:t>Tener identificada en el sistema la carpeta a modificar.</w:t>
      </w:r>
    </w:p>
    <w:p w:rsidR="003054F2" w:rsidRDefault="003054F2" w:rsidP="003054F2">
      <w:pPr>
        <w:rPr>
          <w:u w:color="000000"/>
        </w:rPr>
      </w:pPr>
    </w:p>
    <w:p w:rsidR="003054F2" w:rsidRPr="00196EE4" w:rsidRDefault="003054F2" w:rsidP="003054F2">
      <w:pPr>
        <w:rPr>
          <w:u w:color="000000"/>
        </w:rPr>
      </w:pPr>
    </w:p>
    <w:p w:rsidR="009407A1" w:rsidRPr="0001093A" w:rsidRDefault="009407A1" w:rsidP="009407A1">
      <w:pPr>
        <w:rPr>
          <w:rFonts w:cs="Century Gothic"/>
          <w:b/>
        </w:rPr>
      </w:pPr>
      <w:bookmarkStart w:id="84" w:name="_Toc323115476"/>
      <w:r w:rsidRPr="003054F2">
        <w:rPr>
          <w:b/>
          <w:smallCaps/>
        </w:rPr>
        <w:t>Escenarios</w:t>
      </w:r>
      <w:bookmarkEnd w:id="84"/>
    </w:p>
    <w:tbl>
      <w:tblPr>
        <w:tblW w:w="8505" w:type="dxa"/>
        <w:tblInd w:w="108" w:type="dxa"/>
        <w:tblLayout w:type="fixed"/>
        <w:tblLook w:val="0000" w:firstRow="0" w:lastRow="0" w:firstColumn="0" w:lastColumn="0" w:noHBand="0" w:noVBand="0"/>
      </w:tblPr>
      <w:tblGrid>
        <w:gridCol w:w="2353"/>
        <w:gridCol w:w="2662"/>
        <w:gridCol w:w="1937"/>
        <w:gridCol w:w="1553"/>
      </w:tblGrid>
      <w:tr w:rsidR="009407A1" w:rsidRPr="00196EE4" w:rsidTr="003054F2">
        <w:tc>
          <w:tcPr>
            <w:tcW w:w="8505" w:type="dxa"/>
            <w:gridSpan w:val="4"/>
            <w:tcBorders>
              <w:top w:val="nil"/>
              <w:left w:val="nil"/>
              <w:bottom w:val="single" w:sz="4" w:space="0" w:color="auto"/>
              <w:right w:val="nil"/>
            </w:tcBorders>
          </w:tcPr>
          <w:p w:rsidR="009407A1" w:rsidRPr="00196EE4" w:rsidRDefault="009407A1" w:rsidP="00E62BF8">
            <w:pPr>
              <w:rPr>
                <w:szCs w:val="20"/>
                <w:u w:color="000000"/>
              </w:rPr>
            </w:pPr>
          </w:p>
        </w:tc>
      </w:tr>
      <w:tr w:rsidR="009407A1" w:rsidRPr="00196EE4" w:rsidTr="003054F2">
        <w:tc>
          <w:tcPr>
            <w:tcW w:w="2353"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2662"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Flujo Normal</w:t>
            </w:r>
          </w:p>
        </w:tc>
        <w:tc>
          <w:tcPr>
            <w:tcW w:w="1937"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1553"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Básico</w:t>
            </w:r>
          </w:p>
        </w:tc>
      </w:tr>
      <w:tr w:rsidR="009407A1" w:rsidRPr="00196EE4" w:rsidTr="003054F2">
        <w:tc>
          <w:tcPr>
            <w:tcW w:w="8505" w:type="dxa"/>
            <w:gridSpan w:val="4"/>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D7782E">
        <w:trPr>
          <w:trHeight w:val="2454"/>
        </w:trPr>
        <w:tc>
          <w:tcPr>
            <w:tcW w:w="8505" w:type="dxa"/>
            <w:gridSpan w:val="4"/>
            <w:tcBorders>
              <w:top w:val="single" w:sz="4" w:space="0" w:color="auto"/>
              <w:left w:val="single" w:sz="4" w:space="0" w:color="auto"/>
              <w:bottom w:val="single" w:sz="4" w:space="0" w:color="auto"/>
              <w:right w:val="single" w:sz="4" w:space="0" w:color="auto"/>
            </w:tcBorders>
          </w:tcPr>
          <w:p w:rsidR="00D7782E" w:rsidRDefault="00D7782E" w:rsidP="00D7782E">
            <w:pPr>
              <w:ind w:left="360"/>
              <w:rPr>
                <w:szCs w:val="20"/>
              </w:rPr>
            </w:pPr>
          </w:p>
          <w:p w:rsidR="009407A1" w:rsidRPr="00196EE4" w:rsidRDefault="009407A1" w:rsidP="00203A30">
            <w:pPr>
              <w:numPr>
                <w:ilvl w:val="0"/>
                <w:numId w:val="29"/>
              </w:numPr>
              <w:rPr>
                <w:szCs w:val="20"/>
              </w:rPr>
            </w:pPr>
            <w:r w:rsidRPr="00196EE4">
              <w:rPr>
                <w:szCs w:val="20"/>
              </w:rPr>
              <w:t>El Usuario identifica en el sistema la carpeta que desea modificar.</w:t>
            </w:r>
          </w:p>
          <w:p w:rsidR="009407A1" w:rsidRPr="00196EE4" w:rsidRDefault="009407A1" w:rsidP="00203A30">
            <w:pPr>
              <w:numPr>
                <w:ilvl w:val="0"/>
                <w:numId w:val="29"/>
              </w:numPr>
              <w:rPr>
                <w:szCs w:val="20"/>
              </w:rPr>
            </w:pPr>
            <w:r w:rsidRPr="00196EE4">
              <w:rPr>
                <w:szCs w:val="20"/>
              </w:rPr>
              <w:t>El Sistema despliega la carpeta correspondiente.</w:t>
            </w:r>
          </w:p>
          <w:p w:rsidR="009407A1" w:rsidRPr="00196EE4" w:rsidRDefault="009407A1" w:rsidP="00203A30">
            <w:pPr>
              <w:numPr>
                <w:ilvl w:val="0"/>
                <w:numId w:val="29"/>
              </w:numPr>
              <w:rPr>
                <w:szCs w:val="20"/>
              </w:rPr>
            </w:pPr>
            <w:r w:rsidRPr="00196EE4">
              <w:rPr>
                <w:szCs w:val="20"/>
              </w:rPr>
              <w:t xml:space="preserve">El Usuario procede a modificar los datos de la carpeta. </w:t>
            </w:r>
            <w:r w:rsidR="00447F0D">
              <w:rPr>
                <w:szCs w:val="20"/>
              </w:rPr>
              <w:t>L</w:t>
            </w:r>
            <w:r w:rsidRPr="00196EE4">
              <w:rPr>
                <w:szCs w:val="20"/>
              </w:rPr>
              <w:t>os datos anteriores a la modificación siempre persisten ante una modificación de la carpeta o algún documento. Luego de confirmar la modificación de la carpeta el Usuario debe volver a proceder con el proceso de cierre de la carpeta, esto implica volver a firmar la carpeta y bitácora para actualizar el estado a “Cerrada”.</w:t>
            </w:r>
          </w:p>
          <w:p w:rsidR="009407A1" w:rsidRPr="00196EE4" w:rsidRDefault="009407A1" w:rsidP="00203A30">
            <w:pPr>
              <w:numPr>
                <w:ilvl w:val="0"/>
                <w:numId w:val="29"/>
              </w:numPr>
              <w:rPr>
                <w:szCs w:val="20"/>
              </w:rPr>
            </w:pPr>
            <w:r w:rsidRPr="00196EE4">
              <w:rPr>
                <w:szCs w:val="20"/>
              </w:rPr>
              <w:t>Fin del Caso de Uso.</w:t>
            </w:r>
          </w:p>
        </w:tc>
      </w:tr>
    </w:tbl>
    <w:p w:rsidR="009407A1" w:rsidRPr="00196EE4" w:rsidRDefault="009407A1" w:rsidP="009407A1">
      <w:pPr>
        <w:rPr>
          <w:szCs w:val="20"/>
        </w:rPr>
      </w:pPr>
    </w:p>
    <w:p w:rsidR="009407A1" w:rsidRDefault="009407A1" w:rsidP="009407A1">
      <w:pPr>
        <w:rPr>
          <w:b/>
        </w:rPr>
      </w:pPr>
      <w:bookmarkStart w:id="85" w:name="_Toc323115477"/>
      <w:r w:rsidRPr="006E1C2F">
        <w:rPr>
          <w:b/>
        </w:rPr>
        <w:t>Restricciones</w:t>
      </w:r>
      <w:bookmarkEnd w:id="85"/>
    </w:p>
    <w:p w:rsidR="009407A1" w:rsidRPr="006E1C2F" w:rsidRDefault="009407A1" w:rsidP="009407A1">
      <w:pPr>
        <w:rPr>
          <w:b/>
        </w:rPr>
      </w:pPr>
    </w:p>
    <w:tbl>
      <w:tblPr>
        <w:tblW w:w="8505" w:type="dxa"/>
        <w:tblInd w:w="108" w:type="dxa"/>
        <w:tblLayout w:type="fixed"/>
        <w:tblLook w:val="0000" w:firstRow="0" w:lastRow="0" w:firstColumn="0" w:lastColumn="0" w:noHBand="0" w:noVBand="0"/>
      </w:tblPr>
      <w:tblGrid>
        <w:gridCol w:w="2127"/>
        <w:gridCol w:w="2409"/>
        <w:gridCol w:w="3969"/>
      </w:tblGrid>
      <w:tr w:rsidR="009407A1" w:rsidRPr="00196EE4" w:rsidTr="003054F2">
        <w:tc>
          <w:tcPr>
            <w:tcW w:w="2127"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Tipo</w:t>
            </w:r>
          </w:p>
        </w:tc>
        <w:tc>
          <w:tcPr>
            <w:tcW w:w="2409"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Nombre</w:t>
            </w:r>
          </w:p>
        </w:tc>
        <w:tc>
          <w:tcPr>
            <w:tcW w:w="3969" w:type="dxa"/>
            <w:tcBorders>
              <w:top w:val="single" w:sz="4" w:space="0" w:color="auto"/>
              <w:left w:val="single" w:sz="4" w:space="0" w:color="auto"/>
              <w:bottom w:val="single" w:sz="4" w:space="0" w:color="auto"/>
              <w:right w:val="single" w:sz="4" w:space="0" w:color="auto"/>
            </w:tcBorders>
            <w:shd w:val="clear" w:color="auto" w:fill="E6E6E6"/>
          </w:tcPr>
          <w:p w:rsidR="009407A1" w:rsidRPr="00196EE4" w:rsidRDefault="009407A1" w:rsidP="00E62BF8">
            <w:pPr>
              <w:rPr>
                <w:rStyle w:val="Style11ptBold"/>
              </w:rPr>
            </w:pPr>
            <w:r w:rsidRPr="00196EE4">
              <w:rPr>
                <w:rStyle w:val="Style11ptBold"/>
              </w:rPr>
              <w:t>Descripción</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Usuario </w:t>
            </w:r>
            <w:proofErr w:type="spellStart"/>
            <w:r w:rsidRPr="00196EE4">
              <w:rPr>
                <w:szCs w:val="20"/>
              </w:rPr>
              <w:t>Logeado</w:t>
            </w:r>
            <w:proofErr w:type="spellEnd"/>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 xml:space="preserve">El usuario debe estar </w:t>
            </w:r>
            <w:proofErr w:type="spellStart"/>
            <w:r w:rsidRPr="00196EE4">
              <w:rPr>
                <w:szCs w:val="20"/>
              </w:rPr>
              <w:t>logeado</w:t>
            </w:r>
            <w:proofErr w:type="spellEnd"/>
            <w:r w:rsidRPr="00196EE4">
              <w:rPr>
                <w:szCs w:val="20"/>
              </w:rPr>
              <w:t xml:space="preserve"> en el sistema.</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Pre-condición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Perfil Usuario</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b/>
                <w:bCs/>
                <w:szCs w:val="20"/>
              </w:rPr>
            </w:pPr>
            <w:r w:rsidRPr="00196EE4">
              <w:rPr>
                <w:szCs w:val="20"/>
              </w:rPr>
              <w:t>El usuario debe haber ingresado con el perfil de Agente de Aduanas.</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Post-condición</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Carpeta modificada.</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El Sistema entrega un mensaje de confirmación de la carpeta modificada.</w:t>
            </w:r>
          </w:p>
        </w:tc>
      </w:tr>
      <w:tr w:rsidR="009407A1" w:rsidRPr="00196EE4" w:rsidTr="003054F2">
        <w:tc>
          <w:tcPr>
            <w:tcW w:w="2127"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General</w:t>
            </w:r>
          </w:p>
        </w:tc>
        <w:tc>
          <w:tcPr>
            <w:tcW w:w="240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Trazabilidad</w:t>
            </w:r>
          </w:p>
        </w:tc>
        <w:tc>
          <w:tcPr>
            <w:tcW w:w="3969" w:type="dxa"/>
            <w:tcBorders>
              <w:top w:val="single" w:sz="4" w:space="0" w:color="auto"/>
              <w:left w:val="single" w:sz="4" w:space="0" w:color="auto"/>
              <w:bottom w:val="single" w:sz="4" w:space="0" w:color="auto"/>
              <w:right w:val="single" w:sz="4" w:space="0" w:color="auto"/>
            </w:tcBorders>
          </w:tcPr>
          <w:p w:rsidR="009407A1" w:rsidRPr="00196EE4" w:rsidRDefault="009407A1" w:rsidP="00E62BF8">
            <w:pPr>
              <w:rPr>
                <w:szCs w:val="20"/>
              </w:rPr>
            </w:pPr>
            <w:r w:rsidRPr="00196EE4">
              <w:rPr>
                <w:szCs w:val="20"/>
              </w:rPr>
              <w:t>Toda acción dentro de la carpeta es registrada en la bitácora del sistema.</w:t>
            </w:r>
          </w:p>
        </w:tc>
      </w:tr>
    </w:tbl>
    <w:p w:rsidR="009407A1" w:rsidRPr="00196EE4" w:rsidRDefault="009407A1" w:rsidP="009407A1">
      <w:pPr>
        <w:rPr>
          <w:szCs w:val="20"/>
        </w:rPr>
      </w:pPr>
    </w:p>
    <w:p w:rsidR="00A36BFE" w:rsidRDefault="00A36BFE" w:rsidP="00F02B06">
      <w:pPr>
        <w:pStyle w:val="Ttulo3"/>
        <w:rPr>
          <w:lang w:bidi="en-US"/>
        </w:rPr>
      </w:pPr>
      <w:bookmarkStart w:id="86" w:name="_Toc435529162"/>
      <w:bookmarkStart w:id="87" w:name="_Toc437427038"/>
      <w:r>
        <w:rPr>
          <w:lang w:bidi="en-US"/>
        </w:rPr>
        <w:lastRenderedPageBreak/>
        <w:t>5.1.2   Arquitectura del Software</w:t>
      </w:r>
      <w:bookmarkEnd w:id="86"/>
      <w:bookmarkEnd w:id="87"/>
    </w:p>
    <w:p w:rsidR="00A36BFE" w:rsidRDefault="00A36BFE" w:rsidP="00A36BFE">
      <w:pPr>
        <w:rPr>
          <w:lang w:bidi="en-US"/>
        </w:rPr>
      </w:pPr>
    </w:p>
    <w:p w:rsidR="00A74FC5" w:rsidRPr="00A74FC5" w:rsidRDefault="00A74FC5" w:rsidP="00A74FC5">
      <w:pPr>
        <w:rPr>
          <w:rFonts w:cstheme="minorHAnsi"/>
        </w:rPr>
      </w:pPr>
      <w:r w:rsidRPr="00A74FC5">
        <w:rPr>
          <w:rFonts w:cstheme="minorHAnsi"/>
        </w:rPr>
        <w:t xml:space="preserve">Este punto tiene por finalidad, recomendar la forma y </w:t>
      </w:r>
      <w:r w:rsidRPr="00A74FC5">
        <w:rPr>
          <w:rFonts w:cstheme="minorHAnsi"/>
          <w:bCs/>
        </w:rPr>
        <w:t xml:space="preserve">especificaciones de trabajo para el modelo de arquitectura tecnológica para soportar las exigencias del modelo operacional </w:t>
      </w:r>
      <w:r w:rsidRPr="00A74FC5">
        <w:rPr>
          <w:rFonts w:cstheme="minorHAnsi"/>
        </w:rPr>
        <w:t xml:space="preserve">del Servicio Nacional de Aduanas para un repositorio de </w:t>
      </w:r>
      <w:r w:rsidR="00F31E59">
        <w:rPr>
          <w:rFonts w:cstheme="minorHAnsi"/>
        </w:rPr>
        <w:t>C</w:t>
      </w:r>
      <w:r w:rsidRPr="00A74FC5">
        <w:rPr>
          <w:rFonts w:cstheme="minorHAnsi"/>
        </w:rPr>
        <w:t xml:space="preserve">arpeta de </w:t>
      </w:r>
      <w:r w:rsidR="00F31E59">
        <w:rPr>
          <w:rFonts w:cstheme="minorHAnsi"/>
        </w:rPr>
        <w:t>D</w:t>
      </w:r>
      <w:r w:rsidRPr="00A74FC5">
        <w:rPr>
          <w:rFonts w:cstheme="minorHAnsi"/>
        </w:rPr>
        <w:t xml:space="preserve">espacho </w:t>
      </w:r>
      <w:r w:rsidR="00F31E59">
        <w:rPr>
          <w:rFonts w:cstheme="minorHAnsi"/>
        </w:rPr>
        <w:t>E</w:t>
      </w:r>
      <w:r w:rsidRPr="00A74FC5">
        <w:rPr>
          <w:rFonts w:cstheme="minorHAnsi"/>
        </w:rPr>
        <w:t>lectrónica.</w:t>
      </w:r>
    </w:p>
    <w:p w:rsidR="00A74FC5" w:rsidRPr="00A74FC5" w:rsidRDefault="00A74FC5" w:rsidP="00A74FC5">
      <w:pPr>
        <w:rPr>
          <w:rFonts w:cstheme="minorHAnsi"/>
        </w:rPr>
      </w:pPr>
    </w:p>
    <w:p w:rsidR="00A36BFE" w:rsidRDefault="00A74FC5" w:rsidP="00A74FC5">
      <w:pPr>
        <w:rPr>
          <w:rFonts w:cstheme="minorHAnsi"/>
        </w:rPr>
      </w:pPr>
      <w:r w:rsidRPr="00A74FC5">
        <w:rPr>
          <w:rFonts w:cstheme="minorHAnsi"/>
        </w:rPr>
        <w:t>En lo relativo a arquitectura de software se recomienda optar por un desarrollo en capas. Para tal efecto, se deben tener presente las tres capas, que se visualizan en la Figura siguiente.</w:t>
      </w:r>
    </w:p>
    <w:p w:rsidR="00F31E59" w:rsidRDefault="00F31E59" w:rsidP="00A74FC5">
      <w:pPr>
        <w:rPr>
          <w:rFonts w:cstheme="minorHAnsi"/>
        </w:rPr>
      </w:pPr>
    </w:p>
    <w:p w:rsidR="00F31E59" w:rsidRDefault="00F31E59" w:rsidP="00A74FC5">
      <w:pPr>
        <w:rPr>
          <w:rFonts w:cstheme="minorHAnsi"/>
        </w:rPr>
      </w:pPr>
    </w:p>
    <w:p w:rsidR="00F31E59" w:rsidRPr="00A74FC5" w:rsidRDefault="00F31E59" w:rsidP="00F31E59">
      <w:pPr>
        <w:jc w:val="center"/>
        <w:rPr>
          <w:rFonts w:cstheme="minorHAnsi"/>
          <w:lang w:bidi="en-US"/>
        </w:rPr>
      </w:pPr>
      <w:r>
        <w:rPr>
          <w:rFonts w:cstheme="minorHAnsi"/>
          <w:noProof/>
          <w:lang w:eastAsia="es-CL"/>
        </w:rPr>
        <w:drawing>
          <wp:inline distT="0" distB="0" distL="0" distR="0">
            <wp:extent cx="3129423" cy="3518612"/>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33951" cy="3523703"/>
                    </a:xfrm>
                    <a:prstGeom prst="rect">
                      <a:avLst/>
                    </a:prstGeom>
                    <a:noFill/>
                    <a:ln>
                      <a:noFill/>
                    </a:ln>
                  </pic:spPr>
                </pic:pic>
              </a:graphicData>
            </a:graphic>
          </wp:inline>
        </w:drawing>
      </w:r>
    </w:p>
    <w:p w:rsidR="00F31E59" w:rsidRDefault="00F31E59" w:rsidP="00F31E59">
      <w:pPr>
        <w:autoSpaceDE w:val="0"/>
        <w:autoSpaceDN w:val="0"/>
        <w:adjustRightInd w:val="0"/>
        <w:jc w:val="left"/>
        <w:rPr>
          <w:rFonts w:ascii="CenturyGothic-Bold" w:hAnsi="CenturyGothic-Bold" w:cs="CenturyGothic-Bold"/>
          <w:b/>
          <w:bCs/>
          <w:szCs w:val="20"/>
        </w:rPr>
      </w:pPr>
    </w:p>
    <w:p w:rsidR="00F31E59" w:rsidRDefault="00F31E59" w:rsidP="00F31E59">
      <w:pPr>
        <w:autoSpaceDE w:val="0"/>
        <w:autoSpaceDN w:val="0"/>
        <w:adjustRightInd w:val="0"/>
        <w:jc w:val="left"/>
        <w:rPr>
          <w:rFonts w:ascii="CenturyGothic-Bold" w:hAnsi="CenturyGothic-Bold" w:cs="CenturyGothic-Bold"/>
          <w:b/>
          <w:bCs/>
          <w:szCs w:val="20"/>
        </w:rPr>
      </w:pPr>
    </w:p>
    <w:p w:rsidR="00F31E59" w:rsidRPr="00445641" w:rsidRDefault="00445641" w:rsidP="00445641">
      <w:pPr>
        <w:pStyle w:val="Ttulo4"/>
      </w:pPr>
      <w:bookmarkStart w:id="88" w:name="_Toc437427039"/>
      <w:r w:rsidRPr="00445641">
        <w:t xml:space="preserve">5.1.2.1  </w:t>
      </w:r>
      <w:r w:rsidR="00F31E59" w:rsidRPr="00445641">
        <w:t>Arquitectura de la Plataforma Tecnológica</w:t>
      </w:r>
      <w:bookmarkEnd w:id="88"/>
    </w:p>
    <w:p w:rsidR="00F31E59" w:rsidRDefault="00F31E59" w:rsidP="00F31E59"/>
    <w:p w:rsidR="00A36BFE" w:rsidRDefault="00F31E59" w:rsidP="00F31E59">
      <w:pPr>
        <w:rPr>
          <w:lang w:bidi="en-US"/>
        </w:rPr>
      </w:pPr>
      <w:r>
        <w:t>Aquí se debe realizar un diseño, tanto a nivel lógico como físico, capaz de satisfacer criterios que aseguren o que puedan ser sanables para poder confiar en la plataforma que sustentará el repositorio de carpetas de despacho electrónicas.</w:t>
      </w:r>
    </w:p>
    <w:p w:rsidR="00CE4661" w:rsidRDefault="00CE4661" w:rsidP="00CE4661">
      <w:pPr>
        <w:rPr>
          <w:lang w:bidi="en-US"/>
        </w:rPr>
      </w:pPr>
    </w:p>
    <w:p w:rsidR="00F31E59" w:rsidRPr="00956E78" w:rsidRDefault="00445641" w:rsidP="00445641">
      <w:pPr>
        <w:pStyle w:val="Ttulo4"/>
      </w:pPr>
      <w:bookmarkStart w:id="89" w:name="_Toc437427040"/>
      <w:r>
        <w:t xml:space="preserve">5.1.2.2   </w:t>
      </w:r>
      <w:r w:rsidR="00F31E59" w:rsidRPr="00956E78">
        <w:t xml:space="preserve">Conceptos </w:t>
      </w:r>
      <w:r w:rsidR="00FC0F71">
        <w:t>G</w:t>
      </w:r>
      <w:r w:rsidR="00F31E59" w:rsidRPr="00956E78">
        <w:t>enerales</w:t>
      </w:r>
      <w:bookmarkEnd w:id="89"/>
    </w:p>
    <w:p w:rsidR="00F31E59" w:rsidRPr="00F31E59" w:rsidRDefault="00F31E59" w:rsidP="00F31E59"/>
    <w:p w:rsidR="00F31E59" w:rsidRPr="00F31E59" w:rsidRDefault="00F31E59" w:rsidP="00203A30">
      <w:pPr>
        <w:pStyle w:val="Prrafodelista"/>
        <w:numPr>
          <w:ilvl w:val="0"/>
          <w:numId w:val="5"/>
        </w:numPr>
        <w:rPr>
          <w:b/>
        </w:rPr>
      </w:pPr>
      <w:r w:rsidRPr="00F31E59">
        <w:rPr>
          <w:b/>
        </w:rPr>
        <w:t>Seguridad y Disponibilidad</w:t>
      </w:r>
    </w:p>
    <w:p w:rsidR="00F31E59" w:rsidRDefault="00F31E59" w:rsidP="00F31E59">
      <w:r>
        <w:t>Este requisito debe ser cumplido para que tanto los riesgos y amenazas que pueda tener la plataforma sea</w:t>
      </w:r>
      <w:r w:rsidR="00447F0D">
        <w:t>n</w:t>
      </w:r>
      <w:r>
        <w:t xml:space="preserve"> mitigados en un alto porcentaje, como por ejemplo, poseer un sit</w:t>
      </w:r>
      <w:r w:rsidR="00D211DC">
        <w:t>io</w:t>
      </w:r>
      <w:r>
        <w:t xml:space="preserve"> de contingencia y las redundancias</w:t>
      </w:r>
      <w:bookmarkStart w:id="90" w:name="_GoBack"/>
      <w:bookmarkEnd w:id="90"/>
      <w:r>
        <w:t xml:space="preserve"> necesarias (en el territorio nacional), así como políticas de certificación. De esta forma se establecerán medidas para garantizar la disponibilidad, confidencialidad e integridad de los datos y servicios.</w:t>
      </w:r>
    </w:p>
    <w:p w:rsidR="00875435" w:rsidRDefault="00875435" w:rsidP="00875435">
      <w:pPr>
        <w:pStyle w:val="Prrafodelista"/>
        <w:ind w:left="360"/>
        <w:rPr>
          <w:b/>
        </w:rPr>
      </w:pPr>
    </w:p>
    <w:p w:rsidR="00F31E59" w:rsidRPr="00F31E59" w:rsidRDefault="00F31E59" w:rsidP="00203A30">
      <w:pPr>
        <w:pStyle w:val="Prrafodelista"/>
        <w:numPr>
          <w:ilvl w:val="0"/>
          <w:numId w:val="5"/>
        </w:numPr>
        <w:rPr>
          <w:b/>
        </w:rPr>
      </w:pPr>
      <w:r w:rsidRPr="00F31E59">
        <w:rPr>
          <w:b/>
        </w:rPr>
        <w:t>Seguridad física</w:t>
      </w:r>
    </w:p>
    <w:p w:rsidR="00F31E59" w:rsidRDefault="00F31E59" w:rsidP="00F31E59">
      <w:r>
        <w:t>Esto es lo relacionado al acceso físico de la plataforma tecnológica, accesos restringidos, condiciones ambientales para mitigar amenazas físicas, como por ejemplo: incendios, terremotos, humedad, UPS, etc.</w:t>
      </w:r>
    </w:p>
    <w:p w:rsidR="00F31E59" w:rsidRDefault="00F31E59" w:rsidP="00F31E59">
      <w:pPr>
        <w:rPr>
          <w:rFonts w:ascii="Times New Roman" w:hAnsi="Times New Roman" w:cs="Times New Roman"/>
          <w:sz w:val="24"/>
          <w:szCs w:val="24"/>
        </w:rPr>
      </w:pPr>
    </w:p>
    <w:p w:rsidR="00F31E59" w:rsidRPr="00F31E59" w:rsidRDefault="00F31E59" w:rsidP="00203A30">
      <w:pPr>
        <w:pStyle w:val="Prrafodelista"/>
        <w:numPr>
          <w:ilvl w:val="0"/>
          <w:numId w:val="5"/>
        </w:numPr>
        <w:rPr>
          <w:b/>
        </w:rPr>
      </w:pPr>
      <w:r w:rsidRPr="00F31E59">
        <w:rPr>
          <w:b/>
        </w:rPr>
        <w:t xml:space="preserve">Administración de la </w:t>
      </w:r>
      <w:r>
        <w:rPr>
          <w:b/>
        </w:rPr>
        <w:t>P</w:t>
      </w:r>
      <w:r w:rsidRPr="00F31E59">
        <w:rPr>
          <w:b/>
        </w:rPr>
        <w:t>lataforma</w:t>
      </w:r>
    </w:p>
    <w:p w:rsidR="00947900" w:rsidRDefault="00F31E59" w:rsidP="00F31E59">
      <w:pPr>
        <w:rPr>
          <w:lang w:bidi="en-US"/>
        </w:rPr>
      </w:pPr>
      <w:r>
        <w:t>Debe poseer reglas de las funciones de responsabilidades de las personas que manipulan la plataforma tecnológica, planes de entrenamiento, planes de contingencia, etc.</w:t>
      </w:r>
      <w:r>
        <w:rPr>
          <w:lang w:bidi="en-US"/>
        </w:rPr>
        <w:t xml:space="preserve"> </w:t>
      </w:r>
    </w:p>
    <w:p w:rsidR="00947900" w:rsidRDefault="00947900" w:rsidP="00F31E59">
      <w:pPr>
        <w:rPr>
          <w:lang w:bidi="en-US"/>
        </w:rPr>
      </w:pPr>
    </w:p>
    <w:p w:rsidR="00F16337" w:rsidRDefault="00F16337" w:rsidP="00F31E59">
      <w:pPr>
        <w:rPr>
          <w:lang w:bidi="en-US"/>
        </w:rPr>
      </w:pPr>
    </w:p>
    <w:p w:rsidR="00F16337" w:rsidRDefault="00B43CC0" w:rsidP="00F02B06">
      <w:pPr>
        <w:pStyle w:val="Ttulo3"/>
        <w:rPr>
          <w:lang w:bidi="en-US"/>
        </w:rPr>
      </w:pPr>
      <w:bookmarkStart w:id="91" w:name="_Toc435529163"/>
      <w:bookmarkStart w:id="92" w:name="_Toc437427041"/>
      <w:r>
        <w:rPr>
          <w:lang w:bidi="en-US"/>
        </w:rPr>
        <w:t xml:space="preserve">5.1.3 </w:t>
      </w:r>
      <w:r w:rsidR="00947900">
        <w:rPr>
          <w:lang w:bidi="en-US"/>
        </w:rPr>
        <w:t xml:space="preserve"> </w:t>
      </w:r>
      <w:r w:rsidR="00947900" w:rsidRPr="00947900">
        <w:rPr>
          <w:lang w:bidi="en-US"/>
        </w:rPr>
        <w:t>Especif</w:t>
      </w:r>
      <w:r w:rsidR="00947900">
        <w:rPr>
          <w:lang w:bidi="en-US"/>
        </w:rPr>
        <w:t>icaciones Técnicas de Operación</w:t>
      </w:r>
      <w:bookmarkEnd w:id="91"/>
      <w:bookmarkEnd w:id="92"/>
    </w:p>
    <w:p w:rsidR="00F16337" w:rsidRDefault="00D42A2F" w:rsidP="00D42A2F">
      <w:pPr>
        <w:pStyle w:val="Ttulo4"/>
        <w:ind w:left="0" w:firstLine="0"/>
      </w:pPr>
      <w:bookmarkStart w:id="93" w:name="_Toc437427042"/>
      <w:r>
        <w:t>5.1.3.1</w:t>
      </w:r>
      <w:r w:rsidR="00B43CC0">
        <w:t xml:space="preserve"> </w:t>
      </w:r>
      <w:r w:rsidR="00F16337" w:rsidRPr="00F16337">
        <w:t>Recomendaciones de Estándares de Plataforma</w:t>
      </w:r>
      <w:bookmarkEnd w:id="93"/>
      <w:r w:rsidR="00F16337">
        <w:t xml:space="preserve"> </w:t>
      </w:r>
    </w:p>
    <w:p w:rsidR="00EC469C" w:rsidRDefault="00EC469C" w:rsidP="00777D09">
      <w:pPr>
        <w:rPr>
          <w:b/>
        </w:rPr>
      </w:pPr>
    </w:p>
    <w:p w:rsidR="00F16337" w:rsidRPr="00777D09" w:rsidRDefault="00F16337" w:rsidP="00203A30">
      <w:pPr>
        <w:pStyle w:val="Prrafodelista"/>
        <w:numPr>
          <w:ilvl w:val="0"/>
          <w:numId w:val="7"/>
        </w:numPr>
        <w:ind w:left="426"/>
        <w:rPr>
          <w:szCs w:val="22"/>
        </w:rPr>
      </w:pPr>
      <w:r w:rsidRPr="00777D09">
        <w:rPr>
          <w:b/>
          <w:sz w:val="22"/>
        </w:rPr>
        <w:t>Interoperabilidad</w:t>
      </w:r>
    </w:p>
    <w:p w:rsidR="00EC469C" w:rsidRDefault="00EC469C" w:rsidP="00F16337"/>
    <w:p w:rsidR="00F16337" w:rsidRDefault="00F16337" w:rsidP="00F16337">
      <w:r w:rsidRPr="00F16337">
        <w:t>Para asegura</w:t>
      </w:r>
      <w:r>
        <w:t>r</w:t>
      </w:r>
      <w:r w:rsidRPr="00F16337">
        <w:t xml:space="preserve"> la interoperabilidad de los sistemas, en lo que respecta a comunicaciones con</w:t>
      </w:r>
      <w:r>
        <w:t xml:space="preserve"> </w:t>
      </w:r>
      <w:r w:rsidRPr="00F16337">
        <w:t xml:space="preserve">Web </w:t>
      </w:r>
      <w:proofErr w:type="spellStart"/>
      <w:r>
        <w:t>S</w:t>
      </w:r>
      <w:r w:rsidRPr="00F16337">
        <w:t>ervices</w:t>
      </w:r>
      <w:proofErr w:type="spellEnd"/>
      <w:r w:rsidRPr="00F16337">
        <w:t xml:space="preserve">, se utilizará las recomendaciones provistas por el documento “Basic </w:t>
      </w:r>
      <w:proofErr w:type="spellStart"/>
      <w:r w:rsidRPr="00F16337">
        <w:t>Profile</w:t>
      </w:r>
      <w:proofErr w:type="spellEnd"/>
      <w:r w:rsidRPr="00F16337">
        <w:t xml:space="preserve"> 1.1</w:t>
      </w:r>
      <w:r>
        <w:t xml:space="preserve"> </w:t>
      </w:r>
      <w:proofErr w:type="spellStart"/>
      <w:r w:rsidRPr="00F16337">
        <w:t>Second</w:t>
      </w:r>
      <w:proofErr w:type="spellEnd"/>
      <w:r w:rsidRPr="00F16337">
        <w:t xml:space="preserve"> </w:t>
      </w:r>
      <w:proofErr w:type="spellStart"/>
      <w:r w:rsidRPr="00F16337">
        <w:t>Edition</w:t>
      </w:r>
      <w:proofErr w:type="spellEnd"/>
      <w:r w:rsidRPr="00F16337">
        <w:t xml:space="preserve">”, definido el 10 de Abril de 2006 por la Web </w:t>
      </w:r>
      <w:proofErr w:type="spellStart"/>
      <w:r w:rsidRPr="00F16337">
        <w:t>Services</w:t>
      </w:r>
      <w:proofErr w:type="spellEnd"/>
      <w:r w:rsidRPr="00F16337">
        <w:t xml:space="preserve"> </w:t>
      </w:r>
      <w:proofErr w:type="spellStart"/>
      <w:r w:rsidRPr="00F16337">
        <w:t>Interoperability</w:t>
      </w:r>
      <w:proofErr w:type="spellEnd"/>
      <w:r>
        <w:t xml:space="preserve"> </w:t>
      </w:r>
      <w:proofErr w:type="spellStart"/>
      <w:r w:rsidRPr="00F16337">
        <w:t>Organization</w:t>
      </w:r>
      <w:proofErr w:type="spellEnd"/>
      <w:r w:rsidRPr="00F16337">
        <w:t xml:space="preserve"> y disponible también como “ISO/IEC 29361:2008 </w:t>
      </w:r>
      <w:proofErr w:type="spellStart"/>
      <w:r w:rsidRPr="00F16337">
        <w:t>Information</w:t>
      </w:r>
      <w:proofErr w:type="spellEnd"/>
      <w:r w:rsidRPr="00F16337">
        <w:t xml:space="preserve"> </w:t>
      </w:r>
      <w:proofErr w:type="spellStart"/>
      <w:r w:rsidRPr="00F16337">
        <w:t>technoLogy</w:t>
      </w:r>
      <w:proofErr w:type="spellEnd"/>
      <w:r w:rsidRPr="00F16337">
        <w:t>”.</w:t>
      </w:r>
      <w:r>
        <w:t xml:space="preserve"> </w:t>
      </w:r>
      <w:r w:rsidRPr="00F16337">
        <w:t>Específicamente, las versiones de los estándares y protocolos</w:t>
      </w:r>
      <w:r>
        <w:t xml:space="preserve"> mencionados son los siguientes:</w:t>
      </w:r>
    </w:p>
    <w:p w:rsidR="00F16337" w:rsidRPr="00F16337" w:rsidRDefault="00F16337" w:rsidP="00F16337"/>
    <w:p w:rsidR="00F16337" w:rsidRPr="00596D85" w:rsidRDefault="009957CD" w:rsidP="00E266E0">
      <w:pPr>
        <w:ind w:left="284"/>
        <w:rPr>
          <w:lang w:val="en-US"/>
        </w:rPr>
      </w:pPr>
      <w:r w:rsidRPr="00596D85">
        <w:rPr>
          <w:rFonts w:hint="eastAsia"/>
          <w:lang w:val="en-US"/>
        </w:rPr>
        <w:t>•</w:t>
      </w:r>
      <w:r w:rsidRPr="00596D85">
        <w:rPr>
          <w:lang w:val="en-US"/>
        </w:rPr>
        <w:t xml:space="preserve"> Simple Object Access Protocol (SOAP) 1.1</w:t>
      </w:r>
    </w:p>
    <w:p w:rsidR="00F16337" w:rsidRPr="00596D85" w:rsidRDefault="009957CD" w:rsidP="00E266E0">
      <w:pPr>
        <w:ind w:left="284"/>
        <w:rPr>
          <w:lang w:val="en-US"/>
        </w:rPr>
      </w:pPr>
      <w:r w:rsidRPr="00596D85">
        <w:rPr>
          <w:rFonts w:hint="eastAsia"/>
          <w:lang w:val="en-US"/>
        </w:rPr>
        <w:t>•</w:t>
      </w:r>
      <w:r w:rsidRPr="00596D85">
        <w:rPr>
          <w:lang w:val="en-US"/>
        </w:rPr>
        <w:t xml:space="preserve"> RFC2616: Hypertext Transfer Protocol -- HTTP/1.1</w:t>
      </w:r>
    </w:p>
    <w:p w:rsidR="00F16337" w:rsidRPr="00596D85" w:rsidRDefault="009957CD" w:rsidP="00E266E0">
      <w:pPr>
        <w:ind w:left="284"/>
        <w:rPr>
          <w:lang w:val="en-US"/>
        </w:rPr>
      </w:pPr>
      <w:r w:rsidRPr="00596D85">
        <w:rPr>
          <w:rFonts w:hint="eastAsia"/>
          <w:lang w:val="en-US"/>
        </w:rPr>
        <w:t>•</w:t>
      </w:r>
      <w:r w:rsidRPr="00596D85">
        <w:rPr>
          <w:lang w:val="en-US"/>
        </w:rPr>
        <w:t xml:space="preserve"> RFC2965: HTTP State Management Mechanism</w:t>
      </w:r>
    </w:p>
    <w:p w:rsidR="00F16337" w:rsidRPr="00596D85" w:rsidRDefault="009957CD" w:rsidP="00E266E0">
      <w:pPr>
        <w:ind w:left="284"/>
        <w:rPr>
          <w:lang w:val="en-US"/>
        </w:rPr>
      </w:pPr>
      <w:r w:rsidRPr="00596D85">
        <w:rPr>
          <w:rFonts w:hint="eastAsia"/>
          <w:lang w:val="en-US"/>
        </w:rPr>
        <w:t>•</w:t>
      </w:r>
      <w:r w:rsidRPr="00596D85">
        <w:rPr>
          <w:lang w:val="en-US"/>
        </w:rPr>
        <w:t xml:space="preserve"> Extensible Markup Language (XML) 1.0 (Second Edition)</w:t>
      </w:r>
    </w:p>
    <w:p w:rsidR="00F16337" w:rsidRPr="00596D85" w:rsidRDefault="009957CD" w:rsidP="00E266E0">
      <w:pPr>
        <w:ind w:left="284"/>
        <w:rPr>
          <w:lang w:val="en-US"/>
        </w:rPr>
      </w:pPr>
      <w:r w:rsidRPr="00596D85">
        <w:rPr>
          <w:rFonts w:hint="eastAsia"/>
          <w:lang w:val="en-US"/>
        </w:rPr>
        <w:t>•</w:t>
      </w:r>
      <w:r w:rsidRPr="00596D85">
        <w:rPr>
          <w:lang w:val="en-US"/>
        </w:rPr>
        <w:t xml:space="preserve"> Namespaces in XML 1.0</w:t>
      </w:r>
    </w:p>
    <w:p w:rsidR="00F16337" w:rsidRPr="00596D85" w:rsidRDefault="009957CD" w:rsidP="00E266E0">
      <w:pPr>
        <w:ind w:left="284"/>
        <w:rPr>
          <w:lang w:val="en-US"/>
        </w:rPr>
      </w:pPr>
      <w:r w:rsidRPr="00596D85">
        <w:rPr>
          <w:rFonts w:hint="eastAsia"/>
          <w:lang w:val="en-US"/>
        </w:rPr>
        <w:t>•</w:t>
      </w:r>
      <w:r w:rsidRPr="00596D85">
        <w:rPr>
          <w:lang w:val="en-US"/>
        </w:rPr>
        <w:t xml:space="preserve"> XML Schema Part 1: Structures (W3C Recommendation 2 May 2001)</w:t>
      </w:r>
    </w:p>
    <w:p w:rsidR="00F16337" w:rsidRPr="00596D85" w:rsidRDefault="009957CD" w:rsidP="00E266E0">
      <w:pPr>
        <w:ind w:left="284"/>
        <w:rPr>
          <w:lang w:val="en-US"/>
        </w:rPr>
      </w:pPr>
      <w:r w:rsidRPr="00596D85">
        <w:rPr>
          <w:rFonts w:hint="eastAsia"/>
          <w:lang w:val="en-US"/>
        </w:rPr>
        <w:t>•</w:t>
      </w:r>
      <w:r w:rsidRPr="00596D85">
        <w:rPr>
          <w:lang w:val="en-US"/>
        </w:rPr>
        <w:t xml:space="preserve"> XML Schema Part 2: </w:t>
      </w:r>
      <w:proofErr w:type="spellStart"/>
      <w:r w:rsidRPr="00596D85">
        <w:rPr>
          <w:lang w:val="en-US"/>
        </w:rPr>
        <w:t>Datatypes</w:t>
      </w:r>
      <w:proofErr w:type="spellEnd"/>
      <w:r w:rsidRPr="00596D85">
        <w:rPr>
          <w:lang w:val="en-US"/>
        </w:rPr>
        <w:t xml:space="preserve"> (W3C Recommendation 2 May 2001)</w:t>
      </w:r>
    </w:p>
    <w:p w:rsidR="00F16337" w:rsidRPr="00596D85" w:rsidRDefault="009957CD" w:rsidP="00E266E0">
      <w:pPr>
        <w:ind w:left="284"/>
        <w:rPr>
          <w:lang w:val="en-US"/>
        </w:rPr>
      </w:pPr>
      <w:r w:rsidRPr="00596D85">
        <w:rPr>
          <w:rFonts w:hint="eastAsia"/>
          <w:lang w:val="en-US"/>
        </w:rPr>
        <w:t>•</w:t>
      </w:r>
      <w:r w:rsidRPr="00596D85">
        <w:rPr>
          <w:lang w:val="en-US"/>
        </w:rPr>
        <w:t xml:space="preserve"> Web Services Description Language (WSDL) 1.1</w:t>
      </w:r>
    </w:p>
    <w:p w:rsidR="00F16337" w:rsidRPr="00596D85" w:rsidRDefault="009957CD" w:rsidP="00E266E0">
      <w:pPr>
        <w:ind w:left="284"/>
        <w:rPr>
          <w:lang w:val="en-US"/>
        </w:rPr>
      </w:pPr>
      <w:r w:rsidRPr="00596D85">
        <w:rPr>
          <w:rFonts w:hint="eastAsia"/>
          <w:lang w:val="en-US"/>
        </w:rPr>
        <w:t>•</w:t>
      </w:r>
      <w:r w:rsidRPr="00596D85">
        <w:rPr>
          <w:lang w:val="en-US"/>
        </w:rPr>
        <w:t xml:space="preserve"> UDDI Version 2.04 API Specification, Dated 19 July 2002</w:t>
      </w:r>
    </w:p>
    <w:p w:rsidR="00F16337" w:rsidRPr="00596D85" w:rsidRDefault="009957CD" w:rsidP="00E266E0">
      <w:pPr>
        <w:ind w:left="284"/>
        <w:rPr>
          <w:lang w:val="en-US"/>
        </w:rPr>
      </w:pPr>
      <w:r w:rsidRPr="00596D85">
        <w:rPr>
          <w:rFonts w:hint="eastAsia"/>
          <w:lang w:val="en-US"/>
        </w:rPr>
        <w:t>•</w:t>
      </w:r>
      <w:r w:rsidRPr="00596D85">
        <w:rPr>
          <w:lang w:val="en-US"/>
        </w:rPr>
        <w:t xml:space="preserve"> UDDI Version 2.03 Data Structure Reference, Dated 19 July 2002</w:t>
      </w:r>
    </w:p>
    <w:p w:rsidR="00F16337" w:rsidRPr="00596D85" w:rsidRDefault="009957CD" w:rsidP="00E266E0">
      <w:pPr>
        <w:ind w:left="284"/>
        <w:rPr>
          <w:lang w:val="en-US"/>
        </w:rPr>
      </w:pPr>
      <w:r w:rsidRPr="00596D85">
        <w:rPr>
          <w:rFonts w:hint="eastAsia"/>
          <w:lang w:val="en-US"/>
        </w:rPr>
        <w:t>•</w:t>
      </w:r>
      <w:r w:rsidRPr="00596D85">
        <w:rPr>
          <w:lang w:val="en-US"/>
        </w:rPr>
        <w:t xml:space="preserve"> UDDI </w:t>
      </w:r>
      <w:proofErr w:type="spellStart"/>
      <w:r w:rsidRPr="00596D85">
        <w:rPr>
          <w:lang w:val="en-US"/>
        </w:rPr>
        <w:t>Versión</w:t>
      </w:r>
      <w:proofErr w:type="spellEnd"/>
      <w:r w:rsidRPr="00596D85">
        <w:rPr>
          <w:lang w:val="en-US"/>
        </w:rPr>
        <w:t xml:space="preserve"> 2 XML Schema</w:t>
      </w:r>
    </w:p>
    <w:p w:rsidR="00F16337" w:rsidRPr="00596D85" w:rsidRDefault="009957CD" w:rsidP="00E266E0">
      <w:pPr>
        <w:ind w:left="284"/>
        <w:rPr>
          <w:lang w:val="en-US"/>
        </w:rPr>
      </w:pPr>
      <w:r w:rsidRPr="00596D85">
        <w:rPr>
          <w:rFonts w:hint="eastAsia"/>
          <w:lang w:val="en-US"/>
        </w:rPr>
        <w:t>•</w:t>
      </w:r>
      <w:r w:rsidRPr="00596D85">
        <w:rPr>
          <w:lang w:val="en-US"/>
        </w:rPr>
        <w:t xml:space="preserve"> RFC2818: HTTP </w:t>
      </w:r>
      <w:proofErr w:type="gramStart"/>
      <w:r w:rsidRPr="00596D85">
        <w:rPr>
          <w:lang w:val="en-US"/>
        </w:rPr>
        <w:t>Over</w:t>
      </w:r>
      <w:proofErr w:type="gramEnd"/>
      <w:r w:rsidRPr="00596D85">
        <w:rPr>
          <w:lang w:val="en-US"/>
        </w:rPr>
        <w:t xml:space="preserve"> TLS</w:t>
      </w:r>
    </w:p>
    <w:p w:rsidR="00F16337" w:rsidRPr="00596D85" w:rsidRDefault="009957CD" w:rsidP="00E266E0">
      <w:pPr>
        <w:ind w:left="284"/>
        <w:rPr>
          <w:lang w:val="en-US"/>
        </w:rPr>
      </w:pPr>
      <w:r w:rsidRPr="00596D85">
        <w:rPr>
          <w:rFonts w:hint="eastAsia"/>
          <w:lang w:val="en-US"/>
        </w:rPr>
        <w:t>•</w:t>
      </w:r>
      <w:r w:rsidRPr="00596D85">
        <w:rPr>
          <w:lang w:val="en-US"/>
        </w:rPr>
        <w:t xml:space="preserve"> RFC2246: The TLS Protocol Version 1.0</w:t>
      </w:r>
    </w:p>
    <w:p w:rsidR="00F16337" w:rsidRPr="00596D85" w:rsidRDefault="009957CD" w:rsidP="00E266E0">
      <w:pPr>
        <w:ind w:left="284"/>
        <w:rPr>
          <w:lang w:val="en-US"/>
        </w:rPr>
      </w:pPr>
      <w:r w:rsidRPr="00596D85">
        <w:rPr>
          <w:rFonts w:hint="eastAsia"/>
          <w:lang w:val="en-US"/>
        </w:rPr>
        <w:t>•</w:t>
      </w:r>
      <w:r w:rsidRPr="00596D85">
        <w:rPr>
          <w:lang w:val="en-US"/>
        </w:rPr>
        <w:t xml:space="preserve"> The SSL Protocol </w:t>
      </w:r>
      <w:proofErr w:type="spellStart"/>
      <w:r w:rsidRPr="00596D85">
        <w:rPr>
          <w:lang w:val="en-US"/>
        </w:rPr>
        <w:t>Versión</w:t>
      </w:r>
      <w:proofErr w:type="spellEnd"/>
      <w:r w:rsidRPr="00596D85">
        <w:rPr>
          <w:lang w:val="en-US"/>
        </w:rPr>
        <w:t xml:space="preserve"> 3.0</w:t>
      </w:r>
    </w:p>
    <w:p w:rsidR="00F16337" w:rsidRPr="00596D85" w:rsidRDefault="009957CD" w:rsidP="00E266E0">
      <w:pPr>
        <w:ind w:left="284"/>
        <w:rPr>
          <w:lang w:val="en-US"/>
        </w:rPr>
      </w:pPr>
      <w:r w:rsidRPr="00596D85">
        <w:rPr>
          <w:rFonts w:hint="eastAsia"/>
          <w:lang w:val="en-US"/>
        </w:rPr>
        <w:t>•</w:t>
      </w:r>
      <w:r w:rsidRPr="00596D85">
        <w:rPr>
          <w:lang w:val="en-US"/>
        </w:rPr>
        <w:t xml:space="preserve"> RFC2459: Internet X.509 Public Key Infrastructure Certificate and CRL Profile</w:t>
      </w:r>
    </w:p>
    <w:p w:rsidR="00E266E0" w:rsidRPr="00596D85" w:rsidRDefault="00E266E0" w:rsidP="00F16337">
      <w:pPr>
        <w:rPr>
          <w:lang w:val="en-US"/>
        </w:rPr>
      </w:pPr>
    </w:p>
    <w:p w:rsidR="00B95D88" w:rsidRPr="00777D09" w:rsidRDefault="00F16337" w:rsidP="00F16337">
      <w:r w:rsidRPr="00777D09">
        <w:rPr>
          <w:u w:val="single"/>
        </w:rPr>
        <w:t>Transformaciones</w:t>
      </w:r>
      <w:r w:rsidR="00E266E0" w:rsidRPr="00777D09">
        <w:t xml:space="preserve"> </w:t>
      </w:r>
    </w:p>
    <w:p w:rsidR="00F16337" w:rsidRPr="00F16337" w:rsidRDefault="00F16337" w:rsidP="00F16337">
      <w:r w:rsidRPr="00F16337">
        <w:t>Todo documento electrónico XML tiene que ser transformado en base a una plantilla XLS para</w:t>
      </w:r>
      <w:r w:rsidR="00E266E0">
        <w:t xml:space="preserve"> </w:t>
      </w:r>
      <w:r w:rsidRPr="00F16337">
        <w:t>visualizar su contenido con el formato de visualización asociado.</w:t>
      </w:r>
      <w:r w:rsidR="00E266E0">
        <w:t xml:space="preserve"> </w:t>
      </w:r>
    </w:p>
    <w:p w:rsidR="00E266E0" w:rsidRDefault="00E266E0" w:rsidP="00F16337"/>
    <w:p w:rsidR="00F16337" w:rsidRPr="00777D09" w:rsidRDefault="00B95D88" w:rsidP="00F16337">
      <w:pPr>
        <w:rPr>
          <w:u w:val="single"/>
        </w:rPr>
      </w:pPr>
      <w:r w:rsidRPr="00777D09">
        <w:rPr>
          <w:u w:val="single"/>
        </w:rPr>
        <w:t>Canales E</w:t>
      </w:r>
      <w:r w:rsidR="00F16337" w:rsidRPr="00777D09">
        <w:rPr>
          <w:u w:val="single"/>
        </w:rPr>
        <w:t>ncriptados</w:t>
      </w:r>
    </w:p>
    <w:p w:rsidR="00F16337" w:rsidRDefault="00F16337" w:rsidP="00F16337">
      <w:r w:rsidRPr="00F16337">
        <w:t>Se recomienda utilizar un canal encriptado SSL/TLS desde el ingreso del Login, el cual se</w:t>
      </w:r>
      <w:r w:rsidR="00B95D88">
        <w:t xml:space="preserve"> </w:t>
      </w:r>
      <w:r w:rsidRPr="00F16337">
        <w:t>mantendrá activo durante toda la sesión. Las recomendaciones sobre SSL/TLS son las definidas</w:t>
      </w:r>
      <w:r w:rsidR="00B95D88">
        <w:t xml:space="preserve"> </w:t>
      </w:r>
      <w:r w:rsidRPr="00F16337">
        <w:t>en el Basic Profile 1.1</w:t>
      </w:r>
      <w:r w:rsidR="00B95D88">
        <w:t>.</w:t>
      </w:r>
    </w:p>
    <w:p w:rsidR="00B95D88" w:rsidRPr="00F16337" w:rsidRDefault="00B95D88" w:rsidP="00F16337"/>
    <w:p w:rsidR="00F16337" w:rsidRPr="00777D09" w:rsidRDefault="00F16337" w:rsidP="00F16337">
      <w:pPr>
        <w:rPr>
          <w:u w:val="single"/>
        </w:rPr>
      </w:pPr>
      <w:r w:rsidRPr="00777D09">
        <w:rPr>
          <w:u w:val="single"/>
        </w:rPr>
        <w:t xml:space="preserve">Sincronización de </w:t>
      </w:r>
      <w:r w:rsidR="00B95D88" w:rsidRPr="00777D09">
        <w:rPr>
          <w:u w:val="single"/>
        </w:rPr>
        <w:t>T</w:t>
      </w:r>
      <w:r w:rsidRPr="00777D09">
        <w:rPr>
          <w:u w:val="single"/>
        </w:rPr>
        <w:t>iempo</w:t>
      </w:r>
    </w:p>
    <w:p w:rsidR="00B95D88" w:rsidRDefault="00F16337" w:rsidP="00B95D88">
      <w:r>
        <w:t>Los servidores tienen que estar sincronizados vía NTP con un servidor de tiempo.</w:t>
      </w:r>
      <w:r w:rsidR="00B95D88">
        <w:t xml:space="preserve"> </w:t>
      </w:r>
    </w:p>
    <w:p w:rsidR="00B95D88" w:rsidRDefault="00B95D88" w:rsidP="00B95D88"/>
    <w:p w:rsidR="00F16337" w:rsidRPr="00777D09" w:rsidRDefault="00F16337" w:rsidP="00B95D88">
      <w:r w:rsidRPr="00777D09">
        <w:rPr>
          <w:u w:val="single"/>
        </w:rPr>
        <w:t>Timestamp</w:t>
      </w:r>
    </w:p>
    <w:p w:rsidR="00F16337" w:rsidRPr="00EC469C" w:rsidRDefault="00F16337" w:rsidP="00EC469C">
      <w:r w:rsidRPr="00EC469C">
        <w:t>Se considera el huso horario de acuerdo a la norma ISO-8601</w:t>
      </w:r>
      <w:r w:rsidR="00B95D88" w:rsidRPr="00EC469C">
        <w:t>.</w:t>
      </w:r>
    </w:p>
    <w:p w:rsidR="00575842" w:rsidRDefault="00575842" w:rsidP="00575842"/>
    <w:p w:rsidR="00575842" w:rsidRDefault="00575842" w:rsidP="00575842"/>
    <w:p w:rsidR="0036466B" w:rsidRPr="0036466B" w:rsidRDefault="00575842" w:rsidP="00203A30">
      <w:pPr>
        <w:pStyle w:val="Prrafodelista"/>
        <w:numPr>
          <w:ilvl w:val="0"/>
          <w:numId w:val="7"/>
        </w:numPr>
        <w:ind w:left="426"/>
        <w:rPr>
          <w:lang w:bidi="ar-SA"/>
        </w:rPr>
      </w:pPr>
      <w:r w:rsidRPr="00777D09">
        <w:rPr>
          <w:b/>
          <w:sz w:val="22"/>
        </w:rPr>
        <w:t>Seguridad</w:t>
      </w:r>
    </w:p>
    <w:p w:rsidR="00EC469C" w:rsidRDefault="00EC469C" w:rsidP="0036466B"/>
    <w:p w:rsidR="0036466B" w:rsidRPr="0036466B" w:rsidRDefault="0036466B" w:rsidP="0036466B">
      <w:r w:rsidRPr="0036466B">
        <w:t>A continuación se detallan las características del proyecto en materia de seguridad:</w:t>
      </w:r>
    </w:p>
    <w:p w:rsidR="00B43CC0" w:rsidRDefault="00B43CC0" w:rsidP="0036466B">
      <w:pPr>
        <w:rPr>
          <w:rFonts w:ascii="CenturyGothic-Bold" w:hAnsi="CenturyGothic-Bold" w:cs="CenturyGothic-Bold"/>
          <w:b/>
          <w:bCs/>
        </w:rPr>
      </w:pPr>
    </w:p>
    <w:p w:rsidR="0036466B" w:rsidRPr="00777D09" w:rsidRDefault="0036466B" w:rsidP="00B43CC0">
      <w:pPr>
        <w:rPr>
          <w:b/>
          <w:u w:val="single"/>
        </w:rPr>
      </w:pPr>
      <w:r w:rsidRPr="00777D09">
        <w:rPr>
          <w:b/>
          <w:u w:val="single"/>
        </w:rPr>
        <w:t>Login</w:t>
      </w:r>
    </w:p>
    <w:p w:rsidR="00777D09" w:rsidRDefault="00777D09" w:rsidP="00777D09"/>
    <w:p w:rsidR="0036466B" w:rsidRDefault="0036466B" w:rsidP="00777D09">
      <w:r w:rsidRPr="0036466B">
        <w:t>El proceso de Login se realiza por medio del ingreso de usuario y password a la página del</w:t>
      </w:r>
      <w:r w:rsidR="00777D09">
        <w:t xml:space="preserve"> </w:t>
      </w:r>
      <w:r w:rsidRPr="0036466B">
        <w:t>proveedor de servicio. La conexión a la página de Login y posteriormente al sistema se realiza</w:t>
      </w:r>
      <w:r w:rsidR="00777D09">
        <w:t xml:space="preserve"> </w:t>
      </w:r>
      <w:r w:rsidRPr="0036466B">
        <w:t>por medio de una conexión encriptada SSL/TLS.</w:t>
      </w:r>
      <w:r w:rsidR="00777D09">
        <w:t xml:space="preserve">  </w:t>
      </w:r>
    </w:p>
    <w:p w:rsidR="00B43CC0" w:rsidRPr="0036466B" w:rsidRDefault="00B43CC0" w:rsidP="0036466B"/>
    <w:p w:rsidR="00875435" w:rsidRDefault="00875435" w:rsidP="0036466B">
      <w:pPr>
        <w:rPr>
          <w:b/>
          <w:u w:val="single"/>
        </w:rPr>
      </w:pPr>
    </w:p>
    <w:p w:rsidR="0036466B" w:rsidRDefault="0036466B" w:rsidP="0036466B">
      <w:pPr>
        <w:rPr>
          <w:b/>
          <w:u w:val="single"/>
        </w:rPr>
      </w:pPr>
      <w:r w:rsidRPr="00777D09">
        <w:rPr>
          <w:b/>
          <w:u w:val="single"/>
        </w:rPr>
        <w:t>Bitácora</w:t>
      </w:r>
    </w:p>
    <w:p w:rsidR="00777D09" w:rsidRPr="00777D09" w:rsidRDefault="00777D09" w:rsidP="0036466B">
      <w:pPr>
        <w:rPr>
          <w:rFonts w:ascii="CenturyGothic-Bold" w:hAnsi="CenturyGothic-Bold" w:cs="CenturyGothic-Bold"/>
          <w:b/>
          <w:bCs/>
        </w:rPr>
      </w:pPr>
    </w:p>
    <w:p w:rsidR="0036466B" w:rsidRDefault="0036466B" w:rsidP="00777D09">
      <w:r w:rsidRPr="0036466B">
        <w:t>Por cada carpeta, el prestador de servicio deberá incorporar una bitácora, para la cual se</w:t>
      </w:r>
      <w:r w:rsidR="00777D09">
        <w:t xml:space="preserve"> </w:t>
      </w:r>
      <w:r w:rsidRPr="0036466B">
        <w:t>establece también un formato XML (Ver definición XML).</w:t>
      </w:r>
    </w:p>
    <w:p w:rsidR="00777D09" w:rsidRPr="0036466B" w:rsidRDefault="00777D09" w:rsidP="00777D09"/>
    <w:p w:rsidR="0036466B" w:rsidRPr="0036466B" w:rsidRDefault="0036466B" w:rsidP="00777D09">
      <w:r w:rsidRPr="0036466B">
        <w:t>La bitácora se genera en el momento que es creada la Carpeta de Despacho Electrónica y</w:t>
      </w:r>
      <w:r w:rsidR="00777D09">
        <w:t xml:space="preserve"> </w:t>
      </w:r>
      <w:r w:rsidRPr="0036466B">
        <w:t>tiene por objetivo registrar todas las acciones que producen modificaciones en el contenido</w:t>
      </w:r>
      <w:r w:rsidR="00777D09">
        <w:t xml:space="preserve"> </w:t>
      </w:r>
      <w:r w:rsidRPr="0036466B">
        <w:t>de la carpeta.</w:t>
      </w:r>
    </w:p>
    <w:p w:rsidR="00777D09" w:rsidRDefault="00777D09" w:rsidP="00777D09"/>
    <w:p w:rsidR="0036466B" w:rsidRDefault="0036466B" w:rsidP="00777D09">
      <w:r w:rsidRPr="0036466B">
        <w:t>Es posible para un prestador de servicio proveer una bitácora con mayor información para el</w:t>
      </w:r>
      <w:r w:rsidR="00777D09">
        <w:t xml:space="preserve"> </w:t>
      </w:r>
      <w:r w:rsidRPr="0036466B">
        <w:t>Agente de Aduanas y sus clientes.</w:t>
      </w:r>
    </w:p>
    <w:p w:rsidR="00777D09" w:rsidRPr="0036466B" w:rsidRDefault="00777D09" w:rsidP="00777D09"/>
    <w:p w:rsidR="0036466B" w:rsidRDefault="0036466B" w:rsidP="00777D09">
      <w:r w:rsidRPr="0036466B">
        <w:t>Las bitácoras de todas las carpetas deben estar disponibles para ser consultadas por</w:t>
      </w:r>
      <w:r w:rsidR="00777D09">
        <w:t xml:space="preserve"> </w:t>
      </w:r>
      <w:r w:rsidRPr="0036466B">
        <w:t>Aduanas en cualquier momento.</w:t>
      </w:r>
    </w:p>
    <w:p w:rsidR="00777D09" w:rsidRPr="0036466B" w:rsidRDefault="00777D09" w:rsidP="00777D09"/>
    <w:p w:rsidR="0036466B" w:rsidRDefault="0036466B" w:rsidP="00777D09">
      <w:r w:rsidRPr="0036466B">
        <w:t>Cada evento posterior a la creación de la bitácora, deberá registrarse de forma automática,</w:t>
      </w:r>
      <w:r w:rsidR="00777D09">
        <w:t xml:space="preserve"> </w:t>
      </w:r>
      <w:r w:rsidRPr="0036466B">
        <w:t>sin intervención de personas que puedan alterar o eliminar entradas en la bitácora.</w:t>
      </w:r>
    </w:p>
    <w:p w:rsidR="00777D09" w:rsidRPr="0036466B" w:rsidRDefault="00777D09" w:rsidP="00777D09"/>
    <w:p w:rsidR="0036466B" w:rsidRDefault="0036466B" w:rsidP="00777D09">
      <w:r w:rsidRPr="0036466B">
        <w:t xml:space="preserve">La bitácora es firmada por el </w:t>
      </w:r>
      <w:r w:rsidR="00D211DC">
        <w:t>A</w:t>
      </w:r>
      <w:r w:rsidRPr="0036466B">
        <w:t>gente de Aduana, al momento que la carpeta es cerrada con</w:t>
      </w:r>
      <w:r w:rsidR="00777D09">
        <w:t xml:space="preserve"> </w:t>
      </w:r>
      <w:r w:rsidRPr="0036466B">
        <w:t>firma electrónica y modificada posterior al cierre.</w:t>
      </w:r>
    </w:p>
    <w:p w:rsidR="00777D09" w:rsidRDefault="00777D09" w:rsidP="00777D09"/>
    <w:p w:rsidR="009019C0" w:rsidRPr="0036466B" w:rsidRDefault="009019C0" w:rsidP="00777D09"/>
    <w:p w:rsidR="0036466B" w:rsidRDefault="0036466B" w:rsidP="0036466B">
      <w:pPr>
        <w:rPr>
          <w:b/>
          <w:u w:val="single"/>
        </w:rPr>
      </w:pPr>
      <w:r w:rsidRPr="009019C0">
        <w:rPr>
          <w:b/>
          <w:u w:val="single"/>
        </w:rPr>
        <w:t>Log</w:t>
      </w:r>
    </w:p>
    <w:p w:rsidR="009019C0" w:rsidRPr="0036466B" w:rsidRDefault="009019C0" w:rsidP="0036466B">
      <w:pPr>
        <w:rPr>
          <w:rFonts w:ascii="CenturyGothic-Bold" w:hAnsi="CenturyGothic-Bold" w:cs="CenturyGothic-Bold"/>
          <w:b/>
          <w:bCs/>
        </w:rPr>
      </w:pPr>
    </w:p>
    <w:p w:rsidR="0036466B" w:rsidRDefault="0036466B" w:rsidP="0036466B">
      <w:r w:rsidRPr="0036466B">
        <w:t>El Log del sistema corresponde al registro sobre las operaciones que se realizan utilizando el</w:t>
      </w:r>
      <w:r w:rsidR="009019C0">
        <w:t xml:space="preserve"> </w:t>
      </w:r>
      <w:r w:rsidRPr="0036466B">
        <w:t>sistema de carpeta electrónica.</w:t>
      </w:r>
    </w:p>
    <w:p w:rsidR="009019C0" w:rsidRPr="0036466B" w:rsidRDefault="009019C0" w:rsidP="0036466B"/>
    <w:p w:rsidR="0036466B" w:rsidRDefault="0036466B" w:rsidP="0036466B">
      <w:r w:rsidRPr="0036466B">
        <w:t>Este registro no forma parte de la carpeta electrónica y contiene información adicional a la</w:t>
      </w:r>
      <w:r w:rsidR="009019C0">
        <w:t xml:space="preserve"> </w:t>
      </w:r>
      <w:r w:rsidRPr="0036466B">
        <w:t>encontrada en la bitácora.</w:t>
      </w:r>
    </w:p>
    <w:p w:rsidR="009019C0" w:rsidRPr="0036466B" w:rsidRDefault="009019C0" w:rsidP="0036466B"/>
    <w:p w:rsidR="0036466B" w:rsidRPr="0036466B" w:rsidRDefault="0036466B" w:rsidP="0036466B">
      <w:r w:rsidRPr="0036466B">
        <w:t>El Log tiene que consideran a lo menos los siguientes campos:</w:t>
      </w:r>
    </w:p>
    <w:p w:rsidR="0036466B" w:rsidRPr="0036466B" w:rsidRDefault="0036466B" w:rsidP="00203A30">
      <w:pPr>
        <w:pStyle w:val="Prrafodelista"/>
        <w:numPr>
          <w:ilvl w:val="0"/>
          <w:numId w:val="9"/>
        </w:numPr>
      </w:pPr>
      <w:r w:rsidRPr="0036466B">
        <w:t>IP origen</w:t>
      </w:r>
    </w:p>
    <w:p w:rsidR="0036466B" w:rsidRPr="0036466B" w:rsidRDefault="0036466B" w:rsidP="00203A30">
      <w:pPr>
        <w:pStyle w:val="Prrafodelista"/>
        <w:numPr>
          <w:ilvl w:val="0"/>
          <w:numId w:val="9"/>
        </w:numPr>
      </w:pPr>
      <w:r w:rsidRPr="0036466B">
        <w:t>Usuario</w:t>
      </w:r>
    </w:p>
    <w:p w:rsidR="0036466B" w:rsidRPr="0036466B" w:rsidRDefault="0036466B" w:rsidP="00203A30">
      <w:pPr>
        <w:pStyle w:val="Prrafodelista"/>
        <w:numPr>
          <w:ilvl w:val="0"/>
          <w:numId w:val="9"/>
        </w:numPr>
      </w:pPr>
      <w:r w:rsidRPr="0036466B">
        <w:t>Fecha y hora de la transacción o consulta</w:t>
      </w:r>
    </w:p>
    <w:p w:rsidR="0036466B" w:rsidRPr="0036466B" w:rsidRDefault="0036466B" w:rsidP="00203A30">
      <w:pPr>
        <w:pStyle w:val="Prrafodelista"/>
        <w:numPr>
          <w:ilvl w:val="0"/>
          <w:numId w:val="9"/>
        </w:numPr>
      </w:pPr>
      <w:r w:rsidRPr="0036466B">
        <w:t>Módulo o servicio del sistema utilizados</w:t>
      </w:r>
    </w:p>
    <w:p w:rsidR="0036466B" w:rsidRPr="0036466B" w:rsidRDefault="0036466B" w:rsidP="00203A30">
      <w:pPr>
        <w:pStyle w:val="Prrafodelista"/>
        <w:numPr>
          <w:ilvl w:val="0"/>
          <w:numId w:val="9"/>
        </w:numPr>
      </w:pPr>
      <w:r w:rsidRPr="0036466B">
        <w:lastRenderedPageBreak/>
        <w:t>Objetos accesados (carpeta y documentos)</w:t>
      </w:r>
    </w:p>
    <w:p w:rsidR="009019C0" w:rsidRDefault="009019C0" w:rsidP="0036466B"/>
    <w:p w:rsidR="0036466B" w:rsidRPr="0036466B" w:rsidRDefault="0036466B" w:rsidP="0036466B">
      <w:r w:rsidRPr="0036466B">
        <w:t>El Log puede ser solicitado al proveedor de servicio durante una auditoria, por lo que es parte</w:t>
      </w:r>
      <w:r w:rsidR="009019C0">
        <w:t xml:space="preserve"> </w:t>
      </w:r>
      <w:r w:rsidRPr="0036466B">
        <w:t>del procedimiento entregar el Log firmado por el proveedor de servicio cuando este sea</w:t>
      </w:r>
      <w:r w:rsidR="009019C0">
        <w:t xml:space="preserve"> </w:t>
      </w:r>
      <w:r w:rsidRPr="0036466B">
        <w:t>solicitado.</w:t>
      </w:r>
    </w:p>
    <w:p w:rsidR="009019C0" w:rsidRDefault="009019C0" w:rsidP="0036466B"/>
    <w:p w:rsidR="0036466B" w:rsidRPr="0036466B" w:rsidRDefault="0036466B" w:rsidP="0036466B">
      <w:r w:rsidRPr="0036466B">
        <w:t>La información solicitada podrá estar disponible en distintos log de sistemas.</w:t>
      </w:r>
    </w:p>
    <w:p w:rsidR="0036466B" w:rsidRDefault="0036466B" w:rsidP="0036466B">
      <w:pPr>
        <w:rPr>
          <w:rFonts w:ascii="Times New Roman" w:hAnsi="Times New Roman" w:cs="Times New Roman"/>
          <w:sz w:val="24"/>
          <w:szCs w:val="24"/>
        </w:rPr>
      </w:pPr>
    </w:p>
    <w:p w:rsidR="00875435" w:rsidRDefault="00875435" w:rsidP="0036466B">
      <w:pPr>
        <w:rPr>
          <w:rFonts w:ascii="Times New Roman" w:hAnsi="Times New Roman" w:cs="Times New Roman"/>
          <w:sz w:val="24"/>
          <w:szCs w:val="24"/>
        </w:rPr>
      </w:pPr>
    </w:p>
    <w:p w:rsidR="0036466B" w:rsidRPr="009019C0" w:rsidRDefault="009019C0" w:rsidP="0036466B">
      <w:pPr>
        <w:rPr>
          <w:b/>
          <w:u w:val="single"/>
        </w:rPr>
      </w:pPr>
      <w:r>
        <w:rPr>
          <w:b/>
          <w:u w:val="single"/>
        </w:rPr>
        <w:t>Firma Electrónica</w:t>
      </w:r>
    </w:p>
    <w:p w:rsidR="009019C0" w:rsidRDefault="009019C0" w:rsidP="0036466B"/>
    <w:p w:rsidR="0036466B" w:rsidRPr="0036466B" w:rsidRDefault="0036466B" w:rsidP="0036466B">
      <w:r w:rsidRPr="0036466B">
        <w:t>Por el Agente de Aduana, la firma electrónica avanzada deberá ser utilizada en las siguientes</w:t>
      </w:r>
      <w:r w:rsidR="009019C0">
        <w:t xml:space="preserve"> </w:t>
      </w:r>
      <w:r w:rsidRPr="0036466B">
        <w:t>instancias:</w:t>
      </w:r>
    </w:p>
    <w:p w:rsidR="0036466B" w:rsidRPr="0036466B" w:rsidRDefault="0036466B" w:rsidP="00203A30">
      <w:pPr>
        <w:pStyle w:val="Prrafodelista"/>
        <w:numPr>
          <w:ilvl w:val="0"/>
          <w:numId w:val="10"/>
        </w:numPr>
      </w:pPr>
      <w:r w:rsidRPr="0036466B">
        <w:t>Cada documento que integra la carpeta de despacho electrónica.</w:t>
      </w:r>
    </w:p>
    <w:p w:rsidR="0036466B" w:rsidRPr="0036466B" w:rsidRDefault="0036466B" w:rsidP="00203A30">
      <w:pPr>
        <w:pStyle w:val="Prrafodelista"/>
        <w:numPr>
          <w:ilvl w:val="0"/>
          <w:numId w:val="10"/>
        </w:numPr>
      </w:pPr>
      <w:r w:rsidRPr="0036466B">
        <w:t>La carpeta al momento del cierre.</w:t>
      </w:r>
    </w:p>
    <w:p w:rsidR="0036466B" w:rsidRPr="0036466B" w:rsidRDefault="0036466B" w:rsidP="00203A30">
      <w:pPr>
        <w:pStyle w:val="Prrafodelista"/>
        <w:numPr>
          <w:ilvl w:val="0"/>
          <w:numId w:val="10"/>
        </w:numPr>
      </w:pPr>
      <w:r w:rsidRPr="0036466B">
        <w:t>La bitácora al momento de cierre o modificación de la carpeta posterior al cierre.</w:t>
      </w:r>
    </w:p>
    <w:p w:rsidR="009019C0" w:rsidRDefault="009019C0" w:rsidP="0036466B"/>
    <w:p w:rsidR="003956F9" w:rsidRDefault="003956F9" w:rsidP="0036466B"/>
    <w:p w:rsidR="00D7413E" w:rsidRDefault="00D42A2F" w:rsidP="00D42A2F">
      <w:pPr>
        <w:pStyle w:val="Ttulo4"/>
        <w:ind w:left="0" w:firstLine="0"/>
      </w:pPr>
      <w:bookmarkStart w:id="94" w:name="_Toc437427043"/>
      <w:r>
        <w:t xml:space="preserve">5.1.3.2  </w:t>
      </w:r>
      <w:r w:rsidR="00D7413E" w:rsidRPr="00D7413E">
        <w:t>Estándares Documentales</w:t>
      </w:r>
      <w:r w:rsidR="00A77E1C">
        <w:t xml:space="preserve"> Carpeta de Despacho Electrónica</w:t>
      </w:r>
      <w:bookmarkEnd w:id="94"/>
    </w:p>
    <w:p w:rsidR="00D7413E" w:rsidRDefault="00D7413E" w:rsidP="00D7413E">
      <w:pPr>
        <w:autoSpaceDE w:val="0"/>
        <w:autoSpaceDN w:val="0"/>
        <w:adjustRightInd w:val="0"/>
        <w:jc w:val="left"/>
        <w:rPr>
          <w:rFonts w:ascii="CenturyGothic" w:hAnsi="CenturyGothic" w:cs="CenturyGothic"/>
          <w:szCs w:val="20"/>
        </w:rPr>
      </w:pPr>
    </w:p>
    <w:p w:rsidR="00A77E1C" w:rsidRDefault="00A77E1C" w:rsidP="00A77E1C">
      <w:r>
        <w:t>La Carpeta de Despacho Electrónica comprende los metadatos, que incluyen elementos de identificación de la carpeta, definición del tipo de operación e identificación de los documentos contenidos en ella. Estos metadatos se firman una vez que el Agente de Aduana declare que está completa mediante el cierre de la carpeta. Si existen modificaciones posteriores a este cierre, se procederá a una nueva firma, incorporando los metadatos anteriores como parte de los metadatos nuevos.</w:t>
      </w:r>
    </w:p>
    <w:p w:rsidR="00A77E1C" w:rsidRDefault="00A77E1C" w:rsidP="00A77E1C"/>
    <w:p w:rsidR="00A77E1C" w:rsidRPr="007E4F87" w:rsidRDefault="00A77E1C" w:rsidP="00A77E1C">
      <w:r>
        <w:t xml:space="preserve">No es posible eliminar documentos de una carpeta una vez que han sido incluidos, y solamente se pueden reemplazar vía procedimiento de modificación. En caso que exista más de un documento del mismo tipo en la carpeta, se considerará el documento con fecha más reciente de incorporación al repositorio como el documento actual, y </w:t>
      </w:r>
      <w:r w:rsidRPr="007E4F87">
        <w:t>los documentos anteriores permanecerán disponibles como parte del historial dentro de la carpeta.</w:t>
      </w:r>
    </w:p>
    <w:p w:rsidR="00A77E1C" w:rsidRDefault="00A77E1C" w:rsidP="00A77E1C">
      <w:pPr>
        <w:rPr>
          <w:rFonts w:ascii="CenturyGothic-Bold" w:hAnsi="CenturyGothic-Bold" w:cs="CenturyGothic-Bold"/>
          <w:b/>
          <w:bCs/>
        </w:rPr>
      </w:pPr>
    </w:p>
    <w:p w:rsidR="00FD0637" w:rsidRDefault="00A77E1C" w:rsidP="00A77E1C">
      <w:r>
        <w:t>En el caso que se haya solicitado se disponibilicen, en formato papel y electrónico, documentos, del mismo tipo, con el mismo número, en la misma carpeta electrónica, se considerará el documento con fecha más reciente de incorporación al repositorio como el documento actual para cada caso.</w:t>
      </w:r>
    </w:p>
    <w:p w:rsidR="00FD0637" w:rsidRDefault="00FD0637" w:rsidP="00A77E1C"/>
    <w:p w:rsidR="00307B9E" w:rsidRDefault="00307B9E" w:rsidP="00A77E1C"/>
    <w:p w:rsidR="00FD0637" w:rsidRPr="00FD0637" w:rsidRDefault="00FD0637" w:rsidP="00FD0637">
      <w:pPr>
        <w:rPr>
          <w:b/>
        </w:rPr>
      </w:pPr>
      <w:r w:rsidRPr="00FD0637">
        <w:rPr>
          <w:b/>
        </w:rPr>
        <w:t xml:space="preserve">a) Foliado de </w:t>
      </w:r>
      <w:r w:rsidR="00307B9E">
        <w:rPr>
          <w:b/>
        </w:rPr>
        <w:t>P</w:t>
      </w:r>
      <w:r w:rsidRPr="00FD0637">
        <w:rPr>
          <w:b/>
        </w:rPr>
        <w:t>áginas</w:t>
      </w:r>
    </w:p>
    <w:p w:rsidR="00FD0637" w:rsidRDefault="00FD0637" w:rsidP="00FD0637"/>
    <w:p w:rsidR="000A1007" w:rsidRDefault="00FD0637" w:rsidP="00FD0637">
      <w:r>
        <w:t>En lugar de tener un foliado por hoja, se tendrá un número secuencial de documentos, y tratándose de documentos digitalizados con más de una página se deberá generar número secuencial distinto para cada página, con lo cual se logra al menos igualar la integridad de la carpeta en comparación al foliado existente para las carpetas llevadas en papel.</w:t>
      </w:r>
    </w:p>
    <w:p w:rsidR="000A1007" w:rsidRDefault="000A1007" w:rsidP="00FD0637"/>
    <w:p w:rsidR="000A1007" w:rsidRPr="000A1007" w:rsidRDefault="000A1007" w:rsidP="000A1007">
      <w:pPr>
        <w:rPr>
          <w:b/>
        </w:rPr>
      </w:pPr>
      <w:r w:rsidRPr="000A1007">
        <w:rPr>
          <w:b/>
        </w:rPr>
        <w:t>b) Documentos</w:t>
      </w:r>
    </w:p>
    <w:p w:rsidR="000A1007" w:rsidRDefault="000A1007" w:rsidP="000A1007"/>
    <w:p w:rsidR="000A1007" w:rsidRDefault="000A1007" w:rsidP="000A1007">
      <w:r>
        <w:t>Los documentos incluidos dentro de una carpeta electrónica pueden ser clasificados en tres categorías, de acuerdo a su soporte de origen, en documentos de soporte electrónico en formato XML, documentos de soporte electrónico en formato diferente a XML, y documentos de soporte papel que han sido digitalizados. Algunos datos incluidos en los documentos son comunes a las tres categorías, sin embargo otros datos son específicos a la categoría del documento.</w:t>
      </w:r>
    </w:p>
    <w:p w:rsidR="000A1007" w:rsidRDefault="000A1007" w:rsidP="000A1007"/>
    <w:p w:rsidR="000A1007" w:rsidRDefault="000A1007" w:rsidP="000A1007">
      <w:r>
        <w:t xml:space="preserve">Todos los documentos deberán contener al menos la siguiente información: </w:t>
      </w:r>
    </w:p>
    <w:p w:rsidR="000A1007" w:rsidRDefault="000A1007" w:rsidP="000A1007"/>
    <w:p w:rsidR="000A1007" w:rsidRDefault="000A1007" w:rsidP="00203A30">
      <w:pPr>
        <w:pStyle w:val="Prrafodelista"/>
        <w:numPr>
          <w:ilvl w:val="0"/>
          <w:numId w:val="12"/>
        </w:numPr>
      </w:pPr>
      <w:r>
        <w:t>Identificador (número de carpeta concatenado con número secuencial que enumera los documentos de la carpeta)</w:t>
      </w:r>
    </w:p>
    <w:p w:rsidR="000A1007" w:rsidRDefault="000A1007" w:rsidP="00203A30">
      <w:pPr>
        <w:pStyle w:val="Prrafodelista"/>
        <w:numPr>
          <w:ilvl w:val="0"/>
          <w:numId w:val="12"/>
        </w:numPr>
      </w:pPr>
      <w:r>
        <w:t>Contenido del documento( entendiéndose que puede ser una imagen, archivo XML u otro tipo)</w:t>
      </w:r>
    </w:p>
    <w:p w:rsidR="000A1007" w:rsidRDefault="000A1007" w:rsidP="00203A30">
      <w:pPr>
        <w:pStyle w:val="Prrafodelista"/>
        <w:numPr>
          <w:ilvl w:val="0"/>
          <w:numId w:val="12"/>
        </w:numPr>
      </w:pPr>
      <w:r>
        <w:t>Fecha de firma del documento. Considerando como uso horario la zona de CLT (de acuerdo a ISO-8601).</w:t>
      </w:r>
    </w:p>
    <w:p w:rsidR="002240DC" w:rsidRDefault="000A1007" w:rsidP="00203A30">
      <w:pPr>
        <w:pStyle w:val="Prrafodelista"/>
        <w:numPr>
          <w:ilvl w:val="0"/>
          <w:numId w:val="12"/>
        </w:numPr>
      </w:pPr>
      <w:r>
        <w:t>Firma digital del documento por parte del Agente de Aduana (usando XMLDSIG</w:t>
      </w:r>
      <w:r>
        <w:rPr>
          <w:rStyle w:val="Refdenotaalpie"/>
        </w:rPr>
        <w:footnoteReference w:id="1"/>
      </w:r>
      <w:r>
        <w:t>)</w:t>
      </w:r>
    </w:p>
    <w:p w:rsidR="002240DC" w:rsidRDefault="002240DC" w:rsidP="002240DC"/>
    <w:p w:rsidR="002240DC" w:rsidRDefault="002240DC" w:rsidP="00203A30">
      <w:pPr>
        <w:pStyle w:val="Prrafodelista"/>
        <w:numPr>
          <w:ilvl w:val="0"/>
          <w:numId w:val="7"/>
        </w:numPr>
        <w:ind w:left="284" w:hanging="284"/>
        <w:rPr>
          <w:b/>
        </w:rPr>
      </w:pPr>
      <w:r w:rsidRPr="00D71A95">
        <w:rPr>
          <w:b/>
        </w:rPr>
        <w:t xml:space="preserve">Tipos y </w:t>
      </w:r>
      <w:r w:rsidR="00D71A95">
        <w:rPr>
          <w:b/>
        </w:rPr>
        <w:t>F</w:t>
      </w:r>
      <w:r w:rsidRPr="00D71A95">
        <w:rPr>
          <w:b/>
        </w:rPr>
        <w:t>or</w:t>
      </w:r>
      <w:r w:rsidRPr="00D71A95">
        <w:rPr>
          <w:rFonts w:eastAsiaTheme="minorHAnsi"/>
          <w:b/>
          <w:szCs w:val="22"/>
          <w:lang w:bidi="ar-SA"/>
        </w:rPr>
        <w:t>m</w:t>
      </w:r>
      <w:r w:rsidRPr="00D71A95">
        <w:rPr>
          <w:b/>
        </w:rPr>
        <w:t xml:space="preserve">atos de </w:t>
      </w:r>
      <w:r w:rsidR="00D71A95">
        <w:rPr>
          <w:b/>
        </w:rPr>
        <w:t>A</w:t>
      </w:r>
      <w:r w:rsidRPr="00D71A95">
        <w:rPr>
          <w:b/>
        </w:rPr>
        <w:t xml:space="preserve">rchivos </w:t>
      </w:r>
      <w:r w:rsidR="00D71A95">
        <w:rPr>
          <w:b/>
        </w:rPr>
        <w:t>S</w:t>
      </w:r>
      <w:r w:rsidRPr="00D71A95">
        <w:rPr>
          <w:b/>
        </w:rPr>
        <w:t>oportados</w:t>
      </w:r>
    </w:p>
    <w:p w:rsidR="00D71A95" w:rsidRPr="00D71A95" w:rsidRDefault="00D71A95" w:rsidP="00D71A95">
      <w:pPr>
        <w:pStyle w:val="Prrafodelista"/>
        <w:ind w:left="284"/>
        <w:rPr>
          <w:b/>
        </w:rPr>
      </w:pPr>
    </w:p>
    <w:p w:rsidR="002240DC" w:rsidRDefault="002240DC" w:rsidP="002240DC">
      <w:r>
        <w:t>La Carpeta de Despacho Electrónica puede soportar archivos de texto y binarios los cuales se restringen a los siguientes formatos:</w:t>
      </w:r>
    </w:p>
    <w:p w:rsidR="002240DC" w:rsidRDefault="002240DC" w:rsidP="002240DC"/>
    <w:p w:rsidR="002240DC" w:rsidRDefault="002240DC" w:rsidP="00203A30">
      <w:pPr>
        <w:pStyle w:val="Prrafodelista"/>
        <w:numPr>
          <w:ilvl w:val="0"/>
          <w:numId w:val="13"/>
        </w:numPr>
      </w:pPr>
      <w:r>
        <w:t>Los documentos de texto en formato XML.</w:t>
      </w:r>
    </w:p>
    <w:p w:rsidR="002240DC" w:rsidRDefault="002240DC" w:rsidP="00203A30">
      <w:pPr>
        <w:pStyle w:val="Prrafodelista"/>
        <w:numPr>
          <w:ilvl w:val="0"/>
          <w:numId w:val="13"/>
        </w:numPr>
      </w:pPr>
      <w:r>
        <w:t>Documentos binarios que corresponden a documentos digitalizados a partir de un origen en papel, los cuales son codificados en Base64 para ser agregados a la carpeta.</w:t>
      </w:r>
    </w:p>
    <w:p w:rsidR="00D71A95" w:rsidRDefault="002240DC" w:rsidP="00203A30">
      <w:pPr>
        <w:pStyle w:val="Prrafodelista"/>
        <w:numPr>
          <w:ilvl w:val="0"/>
          <w:numId w:val="13"/>
        </w:numPr>
      </w:pPr>
      <w:r>
        <w:t>Otros documentos binarios visualizables, corresponden a documentos que no son imágenes gráficas, los cuales tienen que ser transformarlos a PDF, codificados en Base64 y posteriormente incluidos a la carpeta. Algunos ejemplos de esto último son formatos de gráficos como vectoriales (SVG), Planos en formato Autocad (DWG), etc.</w:t>
      </w:r>
    </w:p>
    <w:p w:rsidR="00D71A95" w:rsidRDefault="00D71A95" w:rsidP="00D71A95">
      <w:pPr>
        <w:autoSpaceDE w:val="0"/>
        <w:autoSpaceDN w:val="0"/>
        <w:adjustRightInd w:val="0"/>
        <w:jc w:val="left"/>
        <w:rPr>
          <w:rFonts w:ascii="CenturyGothic-Bold" w:hAnsi="CenturyGothic-Bold" w:cs="CenturyGothic-Bold"/>
          <w:b/>
          <w:bCs/>
        </w:rPr>
      </w:pPr>
    </w:p>
    <w:p w:rsidR="00D71A95" w:rsidRDefault="00D71A95" w:rsidP="00D71A95">
      <w:pPr>
        <w:autoSpaceDE w:val="0"/>
        <w:autoSpaceDN w:val="0"/>
        <w:adjustRightInd w:val="0"/>
        <w:jc w:val="left"/>
        <w:rPr>
          <w:rFonts w:ascii="CenturyGothic-Bold" w:hAnsi="CenturyGothic-Bold" w:cs="CenturyGothic-Bold"/>
          <w:b/>
          <w:bCs/>
        </w:rPr>
      </w:pPr>
    </w:p>
    <w:p w:rsidR="00D71A95" w:rsidRDefault="00D71A95" w:rsidP="00203A30">
      <w:pPr>
        <w:pStyle w:val="Prrafodelista"/>
        <w:numPr>
          <w:ilvl w:val="0"/>
          <w:numId w:val="7"/>
        </w:numPr>
        <w:ind w:left="284" w:hanging="284"/>
        <w:rPr>
          <w:b/>
        </w:rPr>
      </w:pPr>
      <w:r w:rsidRPr="00E7298B">
        <w:rPr>
          <w:b/>
        </w:rPr>
        <w:t xml:space="preserve">Firma </w:t>
      </w:r>
      <w:r w:rsidR="00E7298B">
        <w:rPr>
          <w:b/>
        </w:rPr>
        <w:t>D</w:t>
      </w:r>
      <w:r w:rsidRPr="00E7298B">
        <w:rPr>
          <w:b/>
        </w:rPr>
        <w:t>igital</w:t>
      </w:r>
    </w:p>
    <w:p w:rsidR="00E7298B" w:rsidRPr="00E7298B" w:rsidRDefault="00E7298B" w:rsidP="00E7298B">
      <w:pPr>
        <w:pStyle w:val="Prrafodelista"/>
        <w:ind w:left="284"/>
        <w:rPr>
          <w:b/>
        </w:rPr>
      </w:pPr>
    </w:p>
    <w:p w:rsidR="00D71A95" w:rsidRPr="00D71A95" w:rsidRDefault="00D71A95" w:rsidP="00E7298B">
      <w:r w:rsidRPr="00D71A95">
        <w:t>Todas las firmas digitales que se incluyen en la Carpeta de Despacho Electrónica se</w:t>
      </w:r>
      <w:r w:rsidR="00E7298B">
        <w:t xml:space="preserve"> </w:t>
      </w:r>
      <w:r w:rsidRPr="00D71A95">
        <w:t>implementan utilizando el estándar XMLDSIG</w:t>
      </w:r>
      <w:r w:rsidRPr="00D71A95">
        <w:rPr>
          <w:sz w:val="13"/>
          <w:szCs w:val="13"/>
        </w:rPr>
        <w:t xml:space="preserve"> </w:t>
      </w:r>
      <w:r w:rsidR="00E7298B">
        <w:rPr>
          <w:rStyle w:val="Refdenotaalpie"/>
        </w:rPr>
        <w:footnoteReference w:id="2"/>
      </w:r>
      <w:r w:rsidRPr="00D71A95">
        <w:t>(XML Signature) de la W3C. Es importante</w:t>
      </w:r>
      <w:r w:rsidR="000201C3">
        <w:t xml:space="preserve"> </w:t>
      </w:r>
      <w:r w:rsidRPr="00D71A95">
        <w:t xml:space="preserve">recalcar, </w:t>
      </w:r>
      <w:r w:rsidRPr="000201C3">
        <w:rPr>
          <w:b/>
        </w:rPr>
        <w:t>que cada vez que se firme utilizando un certificado distinto, este tiene que ser</w:t>
      </w:r>
      <w:r w:rsidR="000201C3" w:rsidRPr="000201C3">
        <w:rPr>
          <w:b/>
        </w:rPr>
        <w:t xml:space="preserve"> </w:t>
      </w:r>
      <w:r w:rsidRPr="000201C3">
        <w:rPr>
          <w:b/>
        </w:rPr>
        <w:t>incluido en la carpeta electrónica, para facilitar los procesos de validación</w:t>
      </w:r>
      <w:r w:rsidRPr="00D71A95">
        <w:t>.</w:t>
      </w:r>
    </w:p>
    <w:p w:rsidR="00E7298B" w:rsidRDefault="00E7298B" w:rsidP="00D71A95">
      <w:pPr>
        <w:autoSpaceDE w:val="0"/>
        <w:autoSpaceDN w:val="0"/>
        <w:adjustRightInd w:val="0"/>
        <w:jc w:val="left"/>
        <w:rPr>
          <w:rFonts w:ascii="CenturyGothic-Bold" w:hAnsi="CenturyGothic-Bold" w:cs="CenturyGothic-Bold"/>
          <w:b/>
          <w:bCs/>
        </w:rPr>
      </w:pPr>
    </w:p>
    <w:p w:rsidR="00E7298B" w:rsidRDefault="00E7298B" w:rsidP="00D71A95">
      <w:pPr>
        <w:autoSpaceDE w:val="0"/>
        <w:autoSpaceDN w:val="0"/>
        <w:adjustRightInd w:val="0"/>
        <w:jc w:val="left"/>
        <w:rPr>
          <w:rFonts w:ascii="CenturyGothic-Bold" w:hAnsi="CenturyGothic-Bold" w:cs="CenturyGothic-Bold"/>
          <w:b/>
          <w:bCs/>
        </w:rPr>
      </w:pPr>
    </w:p>
    <w:p w:rsidR="00E020C5" w:rsidRDefault="00D42A2F" w:rsidP="00D42A2F">
      <w:pPr>
        <w:pStyle w:val="Ttulo4"/>
        <w:autoSpaceDE w:val="0"/>
        <w:autoSpaceDN w:val="0"/>
        <w:adjustRightInd w:val="0"/>
        <w:ind w:left="0" w:firstLine="0"/>
        <w:jc w:val="left"/>
      </w:pPr>
      <w:bookmarkStart w:id="95" w:name="_Toc437427044"/>
      <w:r>
        <w:t>5.1.3.</w:t>
      </w:r>
      <w:r w:rsidR="00E15AD8">
        <w:t>3</w:t>
      </w:r>
      <w:r>
        <w:t xml:space="preserve">  </w:t>
      </w:r>
      <w:r w:rsidR="00E020C5" w:rsidRPr="00E020C5">
        <w:t>Estándares Operacionales</w:t>
      </w:r>
      <w:bookmarkEnd w:id="95"/>
    </w:p>
    <w:p w:rsidR="00E020C5" w:rsidRDefault="00E020C5" w:rsidP="00E020C5"/>
    <w:p w:rsidR="00E020C5" w:rsidRPr="00E020C5" w:rsidRDefault="00E020C5" w:rsidP="00203A30">
      <w:pPr>
        <w:pStyle w:val="Prrafodelista"/>
        <w:numPr>
          <w:ilvl w:val="0"/>
          <w:numId w:val="17"/>
        </w:numPr>
        <w:rPr>
          <w:rFonts w:ascii="CenturyGothic-Bold" w:hAnsi="CenturyGothic-Bold" w:cs="CenturyGothic-Bold"/>
          <w:b/>
          <w:bCs/>
        </w:rPr>
      </w:pPr>
      <w:r w:rsidRPr="00E020C5">
        <w:rPr>
          <w:b/>
        </w:rPr>
        <w:t>Conectividad</w:t>
      </w:r>
    </w:p>
    <w:p w:rsidR="00E020C5" w:rsidRDefault="00E020C5" w:rsidP="00E020C5">
      <w:pPr>
        <w:jc w:val="left"/>
      </w:pPr>
    </w:p>
    <w:p w:rsidR="00E020C5" w:rsidRPr="00E020C5" w:rsidRDefault="00E020C5" w:rsidP="00E020C5">
      <w:r w:rsidRPr="00E020C5">
        <w:t>El prestador de servicio deberá velar por mantener conectividad a Internet que permita un</w:t>
      </w:r>
      <w:r>
        <w:t xml:space="preserve"> </w:t>
      </w:r>
      <w:r w:rsidRPr="00E020C5">
        <w:t>tráfico adecuado de paquetes de datos para realizar las transacciones necesarias. Para lo</w:t>
      </w:r>
      <w:r>
        <w:t xml:space="preserve"> </w:t>
      </w:r>
      <w:r w:rsidRPr="00E020C5">
        <w:t xml:space="preserve">anterior, deberá </w:t>
      </w:r>
      <w:r>
        <w:t>e</w:t>
      </w:r>
      <w:r w:rsidRPr="00E020C5">
        <w:t>xistir un nivel de servicio definido con el proveedor de conectividad, que se</w:t>
      </w:r>
      <w:r>
        <w:t xml:space="preserve"> </w:t>
      </w:r>
      <w:r w:rsidRPr="00E020C5">
        <w:t>encuentre dentro de los estándares de mercado vigentes. En caso que la conectividad</w:t>
      </w:r>
      <w:r>
        <w:t xml:space="preserve"> </w:t>
      </w:r>
      <w:r w:rsidRPr="00E020C5">
        <w:t>contratada sea para dar diversos servicios, deberá ser necesario contar con holgura</w:t>
      </w:r>
      <w:r>
        <w:t xml:space="preserve"> </w:t>
      </w:r>
      <w:r w:rsidRPr="00E020C5">
        <w:t>suficiente para cumplir con los niveles de servicio definidos, y en caso de necesidad,</w:t>
      </w:r>
      <w:r>
        <w:t xml:space="preserve"> </w:t>
      </w:r>
      <w:r w:rsidRPr="00E020C5">
        <w:t>aseguramiento de ancho de banda dedicado al servicio de carpetas de despacho</w:t>
      </w:r>
      <w:r>
        <w:t xml:space="preserve"> </w:t>
      </w:r>
      <w:r w:rsidRPr="00E020C5">
        <w:t>electrónicas.</w:t>
      </w:r>
    </w:p>
    <w:p w:rsidR="00E020C5" w:rsidRDefault="00E020C5" w:rsidP="00E020C5">
      <w:pPr>
        <w:jc w:val="left"/>
      </w:pPr>
    </w:p>
    <w:p w:rsidR="00307B9E" w:rsidRPr="00E020C5" w:rsidRDefault="00307B9E" w:rsidP="00E020C5">
      <w:pPr>
        <w:jc w:val="left"/>
      </w:pPr>
    </w:p>
    <w:p w:rsidR="00875435" w:rsidRDefault="00875435">
      <w:pPr>
        <w:spacing w:after="200" w:line="276" w:lineRule="auto"/>
        <w:jc w:val="left"/>
        <w:rPr>
          <w:rFonts w:eastAsiaTheme="minorEastAsia"/>
          <w:b/>
          <w:szCs w:val="20"/>
          <w:lang w:bidi="en-US"/>
        </w:rPr>
      </w:pPr>
      <w:r>
        <w:rPr>
          <w:b/>
        </w:rPr>
        <w:br w:type="page"/>
      </w:r>
    </w:p>
    <w:p w:rsidR="00663759" w:rsidRPr="00663759" w:rsidRDefault="00663759" w:rsidP="00203A30">
      <w:pPr>
        <w:pStyle w:val="Prrafodelista"/>
        <w:numPr>
          <w:ilvl w:val="0"/>
          <w:numId w:val="17"/>
        </w:numPr>
        <w:rPr>
          <w:b/>
        </w:rPr>
      </w:pPr>
      <w:r w:rsidRPr="00663759">
        <w:rPr>
          <w:b/>
        </w:rPr>
        <w:lastRenderedPageBreak/>
        <w:t xml:space="preserve">Disponibilidad de </w:t>
      </w:r>
      <w:r w:rsidR="00307B9E">
        <w:rPr>
          <w:b/>
        </w:rPr>
        <w:t>D</w:t>
      </w:r>
      <w:r w:rsidRPr="00663759">
        <w:rPr>
          <w:b/>
        </w:rPr>
        <w:t>ocumentos</w:t>
      </w:r>
    </w:p>
    <w:p w:rsidR="00663759" w:rsidRDefault="00663759" w:rsidP="00663759"/>
    <w:p w:rsidR="00663759" w:rsidRDefault="00663759" w:rsidP="00663759">
      <w:r>
        <w:t xml:space="preserve">Las carpetas, una vez solicitadas por parte de Aduanas, estarán disponibles durante un lapso de tiempo de al menos 30 días. </w:t>
      </w:r>
    </w:p>
    <w:p w:rsidR="00094AD1" w:rsidRDefault="00094AD1" w:rsidP="00663759"/>
    <w:p w:rsidR="00663759" w:rsidRDefault="00663759" w:rsidP="00663759">
      <w:r>
        <w:t>La aplicación que sea construida deberá ceñirse a la normativa</w:t>
      </w:r>
      <w:r w:rsidR="00094AD1">
        <w:t xml:space="preserve"> y</w:t>
      </w:r>
      <w:r>
        <w:t xml:space="preserve"> especificaciones técnicas dispuest</w:t>
      </w:r>
      <w:r w:rsidR="00094AD1">
        <w:t>as</w:t>
      </w:r>
      <w:r>
        <w:t xml:space="preserve"> por el Servicio Nacional de Aduanas.</w:t>
      </w:r>
    </w:p>
    <w:p w:rsidR="00663759" w:rsidRDefault="00663759" w:rsidP="00663759"/>
    <w:p w:rsidR="00663759" w:rsidRDefault="00663759" w:rsidP="00663759"/>
    <w:p w:rsidR="00663759" w:rsidRDefault="00663759" w:rsidP="00203A30">
      <w:pPr>
        <w:pStyle w:val="Prrafodelista"/>
        <w:numPr>
          <w:ilvl w:val="0"/>
          <w:numId w:val="17"/>
        </w:numPr>
        <w:rPr>
          <w:b/>
        </w:rPr>
      </w:pPr>
      <w:r w:rsidRPr="00663759">
        <w:rPr>
          <w:b/>
        </w:rPr>
        <w:t>Mantención de Bitácora</w:t>
      </w:r>
    </w:p>
    <w:p w:rsidR="00663759" w:rsidRPr="00663759" w:rsidRDefault="00663759" w:rsidP="00663759"/>
    <w:p w:rsidR="00663759" w:rsidRDefault="00663759" w:rsidP="00663759">
      <w:r>
        <w:t>Se deberá incorporar en la bitácora los siguientes registros:</w:t>
      </w:r>
    </w:p>
    <w:p w:rsidR="00663759" w:rsidRDefault="00663759" w:rsidP="00663759"/>
    <w:p w:rsidR="00307B9E" w:rsidRDefault="00307B9E" w:rsidP="00663759"/>
    <w:tbl>
      <w:tblPr>
        <w:tblStyle w:val="Tablaconcuadrcula"/>
        <w:tblW w:w="0" w:type="auto"/>
        <w:tblInd w:w="108" w:type="dxa"/>
        <w:tblLook w:val="04A0" w:firstRow="1" w:lastRow="0" w:firstColumn="1" w:lastColumn="0" w:noHBand="0" w:noVBand="1"/>
      </w:tblPr>
      <w:tblGrid>
        <w:gridCol w:w="2835"/>
        <w:gridCol w:w="1858"/>
        <w:gridCol w:w="3812"/>
      </w:tblGrid>
      <w:tr w:rsidR="00001CE1" w:rsidRPr="00001CE1" w:rsidTr="00A1256E">
        <w:tc>
          <w:tcPr>
            <w:tcW w:w="2835" w:type="dxa"/>
            <w:shd w:val="clear" w:color="auto" w:fill="365F91" w:themeFill="accent1" w:themeFillShade="BF"/>
          </w:tcPr>
          <w:p w:rsidR="00001CE1" w:rsidRPr="00001CE1" w:rsidRDefault="00001CE1" w:rsidP="00001CE1">
            <w:pPr>
              <w:jc w:val="center"/>
              <w:rPr>
                <w:b/>
                <w:color w:val="FFFFFF" w:themeColor="background1"/>
              </w:rPr>
            </w:pPr>
            <w:r>
              <w:rPr>
                <w:b/>
                <w:color w:val="FFFFFF" w:themeColor="background1"/>
              </w:rPr>
              <w:t>EVENTO</w:t>
            </w:r>
          </w:p>
        </w:tc>
        <w:tc>
          <w:tcPr>
            <w:tcW w:w="1858" w:type="dxa"/>
            <w:shd w:val="clear" w:color="auto" w:fill="365F91" w:themeFill="accent1" w:themeFillShade="BF"/>
          </w:tcPr>
          <w:p w:rsidR="00001CE1" w:rsidRPr="00001CE1" w:rsidRDefault="00001CE1" w:rsidP="00001CE1">
            <w:pPr>
              <w:jc w:val="center"/>
              <w:rPr>
                <w:b/>
                <w:color w:val="FFFFFF" w:themeColor="background1"/>
              </w:rPr>
            </w:pPr>
            <w:r>
              <w:rPr>
                <w:b/>
                <w:color w:val="FFFFFF" w:themeColor="background1"/>
              </w:rPr>
              <w:t>ORIGEN</w:t>
            </w:r>
          </w:p>
        </w:tc>
        <w:tc>
          <w:tcPr>
            <w:tcW w:w="3812" w:type="dxa"/>
            <w:shd w:val="clear" w:color="auto" w:fill="365F91" w:themeFill="accent1" w:themeFillShade="BF"/>
          </w:tcPr>
          <w:p w:rsidR="00001CE1" w:rsidRPr="00001CE1" w:rsidRDefault="00001CE1" w:rsidP="00001CE1">
            <w:pPr>
              <w:jc w:val="center"/>
              <w:rPr>
                <w:b/>
                <w:color w:val="FFFFFF" w:themeColor="background1"/>
              </w:rPr>
            </w:pPr>
            <w:r>
              <w:rPr>
                <w:b/>
                <w:color w:val="FFFFFF" w:themeColor="background1"/>
              </w:rPr>
              <w:t>DATOS A REGISTRAR</w:t>
            </w:r>
          </w:p>
        </w:tc>
      </w:tr>
      <w:tr w:rsidR="00001CE1" w:rsidTr="00A1256E">
        <w:tc>
          <w:tcPr>
            <w:tcW w:w="2835" w:type="dxa"/>
          </w:tcPr>
          <w:p w:rsidR="00001CE1" w:rsidRPr="000F6CA5" w:rsidRDefault="000F6CA5" w:rsidP="000F6CA5">
            <w:pPr>
              <w:rPr>
                <w:rFonts w:cstheme="minorHAnsi"/>
              </w:rPr>
            </w:pPr>
            <w:r w:rsidRPr="000F6CA5">
              <w:rPr>
                <w:rFonts w:cstheme="minorHAnsi"/>
                <w:szCs w:val="20"/>
              </w:rPr>
              <w:t>Cierre de carpeta</w:t>
            </w:r>
          </w:p>
        </w:tc>
        <w:tc>
          <w:tcPr>
            <w:tcW w:w="1858" w:type="dxa"/>
          </w:tcPr>
          <w:p w:rsidR="00001CE1" w:rsidRPr="000F6CA5" w:rsidRDefault="000F6CA5" w:rsidP="000F6CA5">
            <w:pPr>
              <w:rPr>
                <w:rFonts w:cstheme="minorHAnsi"/>
              </w:rPr>
            </w:pPr>
            <w:r>
              <w:rPr>
                <w:rFonts w:cstheme="minorHAnsi"/>
              </w:rPr>
              <w:t>Agente de Aduana</w:t>
            </w:r>
          </w:p>
        </w:tc>
        <w:tc>
          <w:tcPr>
            <w:tcW w:w="3812" w:type="dxa"/>
          </w:tcPr>
          <w:p w:rsidR="00001CE1" w:rsidRDefault="000F6CA5" w:rsidP="00203A30">
            <w:pPr>
              <w:pStyle w:val="Prrafodelista"/>
              <w:numPr>
                <w:ilvl w:val="0"/>
                <w:numId w:val="18"/>
              </w:numPr>
              <w:autoSpaceDE w:val="0"/>
              <w:autoSpaceDN w:val="0"/>
              <w:adjustRightInd w:val="0"/>
              <w:ind w:left="302" w:hanging="218"/>
              <w:jc w:val="left"/>
              <w:rPr>
                <w:rFonts w:cstheme="minorHAnsi"/>
              </w:rPr>
            </w:pPr>
            <w:r w:rsidRPr="000F6CA5">
              <w:rPr>
                <w:rFonts w:cstheme="minorHAnsi"/>
              </w:rPr>
              <w:t>N° Identificación</w:t>
            </w:r>
          </w:p>
          <w:p w:rsidR="000F6CA5" w:rsidRPr="000F6CA5" w:rsidRDefault="000F6CA5" w:rsidP="00203A30">
            <w:pPr>
              <w:pStyle w:val="Prrafodelista"/>
              <w:numPr>
                <w:ilvl w:val="0"/>
                <w:numId w:val="18"/>
              </w:numPr>
              <w:autoSpaceDE w:val="0"/>
              <w:autoSpaceDN w:val="0"/>
              <w:adjustRightInd w:val="0"/>
              <w:ind w:left="302" w:hanging="218"/>
              <w:jc w:val="left"/>
              <w:rPr>
                <w:rFonts w:cstheme="minorHAnsi"/>
              </w:rPr>
            </w:pPr>
            <w:r>
              <w:rPr>
                <w:rFonts w:cstheme="minorHAnsi"/>
              </w:rPr>
              <w:t>Fecha cierre</w:t>
            </w:r>
          </w:p>
        </w:tc>
      </w:tr>
      <w:tr w:rsidR="00001CE1" w:rsidTr="00A1256E">
        <w:tc>
          <w:tcPr>
            <w:tcW w:w="2835" w:type="dxa"/>
          </w:tcPr>
          <w:p w:rsidR="00001CE1" w:rsidRDefault="000F6CA5" w:rsidP="000F6CA5">
            <w:r>
              <w:t>Creación de carpeta</w:t>
            </w:r>
          </w:p>
        </w:tc>
        <w:tc>
          <w:tcPr>
            <w:tcW w:w="1858" w:type="dxa"/>
          </w:tcPr>
          <w:p w:rsidR="00001CE1" w:rsidRDefault="000F6CA5" w:rsidP="000F6CA5">
            <w:r>
              <w:rPr>
                <w:rFonts w:cstheme="minorHAnsi"/>
              </w:rPr>
              <w:t>Agente de Aduana</w:t>
            </w:r>
          </w:p>
        </w:tc>
        <w:tc>
          <w:tcPr>
            <w:tcW w:w="3812" w:type="dxa"/>
          </w:tcPr>
          <w:p w:rsidR="000F6CA5" w:rsidRDefault="000F6CA5" w:rsidP="00203A30">
            <w:pPr>
              <w:pStyle w:val="Prrafodelista"/>
              <w:numPr>
                <w:ilvl w:val="0"/>
                <w:numId w:val="18"/>
              </w:numPr>
              <w:autoSpaceDE w:val="0"/>
              <w:autoSpaceDN w:val="0"/>
              <w:adjustRightInd w:val="0"/>
              <w:ind w:left="302" w:hanging="218"/>
              <w:jc w:val="left"/>
              <w:rPr>
                <w:rFonts w:cstheme="minorHAnsi"/>
              </w:rPr>
            </w:pPr>
            <w:r w:rsidRPr="000F6CA5">
              <w:rPr>
                <w:rFonts w:cstheme="minorHAnsi"/>
              </w:rPr>
              <w:t>N° Identificación</w:t>
            </w:r>
          </w:p>
          <w:p w:rsidR="00001CE1" w:rsidRPr="000F6CA5" w:rsidRDefault="000F6CA5" w:rsidP="00203A30">
            <w:pPr>
              <w:pStyle w:val="Prrafodelista"/>
              <w:numPr>
                <w:ilvl w:val="0"/>
                <w:numId w:val="18"/>
              </w:numPr>
              <w:autoSpaceDE w:val="0"/>
              <w:autoSpaceDN w:val="0"/>
              <w:adjustRightInd w:val="0"/>
              <w:ind w:left="302" w:hanging="218"/>
              <w:jc w:val="left"/>
              <w:rPr>
                <w:rFonts w:cstheme="minorHAnsi"/>
              </w:rPr>
            </w:pPr>
            <w:r w:rsidRPr="000F6CA5">
              <w:rPr>
                <w:rFonts w:cstheme="minorHAnsi"/>
              </w:rPr>
              <w:t xml:space="preserve">Fecha </w:t>
            </w:r>
            <w:r>
              <w:rPr>
                <w:rFonts w:cstheme="minorHAnsi"/>
              </w:rPr>
              <w:t>creación</w:t>
            </w:r>
          </w:p>
        </w:tc>
      </w:tr>
      <w:tr w:rsidR="00001CE1" w:rsidTr="00A1256E">
        <w:tc>
          <w:tcPr>
            <w:tcW w:w="2835" w:type="dxa"/>
          </w:tcPr>
          <w:p w:rsidR="00001CE1" w:rsidRDefault="00A1256E" w:rsidP="00A1256E">
            <w:r>
              <w:t>Carga del documento X</w:t>
            </w:r>
          </w:p>
        </w:tc>
        <w:tc>
          <w:tcPr>
            <w:tcW w:w="1858" w:type="dxa"/>
          </w:tcPr>
          <w:p w:rsidR="00001CE1" w:rsidRDefault="00A1256E" w:rsidP="000F6CA5">
            <w:r>
              <w:rPr>
                <w:rFonts w:cstheme="minorHAnsi"/>
              </w:rPr>
              <w:t>Agente de Aduana</w:t>
            </w:r>
          </w:p>
        </w:tc>
        <w:tc>
          <w:tcPr>
            <w:tcW w:w="3812" w:type="dxa"/>
          </w:tcPr>
          <w:p w:rsidR="00A1256E" w:rsidRPr="00A1256E" w:rsidRDefault="00A1256E" w:rsidP="00203A30">
            <w:pPr>
              <w:pStyle w:val="Prrafodelista"/>
              <w:numPr>
                <w:ilvl w:val="0"/>
                <w:numId w:val="18"/>
              </w:numPr>
              <w:autoSpaceDE w:val="0"/>
              <w:autoSpaceDN w:val="0"/>
              <w:adjustRightInd w:val="0"/>
              <w:ind w:left="302" w:hanging="218"/>
              <w:jc w:val="left"/>
              <w:rPr>
                <w:rFonts w:cstheme="minorHAnsi"/>
              </w:rPr>
            </w:pPr>
            <w:r w:rsidRPr="00A1256E">
              <w:rPr>
                <w:rFonts w:cstheme="minorHAnsi"/>
              </w:rPr>
              <w:t>N° Identificación</w:t>
            </w:r>
          </w:p>
          <w:p w:rsidR="00A1256E" w:rsidRPr="00A1256E" w:rsidRDefault="00A1256E" w:rsidP="00203A30">
            <w:pPr>
              <w:pStyle w:val="Prrafodelista"/>
              <w:numPr>
                <w:ilvl w:val="0"/>
                <w:numId w:val="18"/>
              </w:numPr>
              <w:autoSpaceDE w:val="0"/>
              <w:autoSpaceDN w:val="0"/>
              <w:adjustRightInd w:val="0"/>
              <w:ind w:left="302" w:hanging="218"/>
              <w:jc w:val="left"/>
              <w:rPr>
                <w:rFonts w:cstheme="minorHAnsi"/>
              </w:rPr>
            </w:pPr>
            <w:r w:rsidRPr="00A1256E">
              <w:rPr>
                <w:rFonts w:cstheme="minorHAnsi"/>
              </w:rPr>
              <w:t>Tipo documento base</w:t>
            </w:r>
          </w:p>
          <w:p w:rsidR="00001CE1" w:rsidRPr="00A1256E" w:rsidRDefault="00A1256E" w:rsidP="00203A30">
            <w:pPr>
              <w:pStyle w:val="Prrafodelista"/>
              <w:numPr>
                <w:ilvl w:val="0"/>
                <w:numId w:val="18"/>
              </w:numPr>
              <w:autoSpaceDE w:val="0"/>
              <w:autoSpaceDN w:val="0"/>
              <w:adjustRightInd w:val="0"/>
              <w:ind w:left="302" w:hanging="218"/>
              <w:jc w:val="left"/>
              <w:rPr>
                <w:rFonts w:cstheme="minorHAnsi"/>
              </w:rPr>
            </w:pPr>
            <w:r w:rsidRPr="00A1256E">
              <w:rPr>
                <w:rFonts w:cstheme="minorHAnsi"/>
              </w:rPr>
              <w:t>Fecha/Hora carga</w:t>
            </w:r>
            <w:r>
              <w:rPr>
                <w:rFonts w:cstheme="minorHAnsi"/>
              </w:rPr>
              <w:t xml:space="preserve"> </w:t>
            </w:r>
            <w:r w:rsidRPr="00A1256E">
              <w:rPr>
                <w:rFonts w:cstheme="minorHAnsi"/>
              </w:rPr>
              <w:t>(incorporación a la</w:t>
            </w:r>
            <w:r>
              <w:rPr>
                <w:rFonts w:cstheme="minorHAnsi"/>
              </w:rPr>
              <w:t xml:space="preserve"> </w:t>
            </w:r>
            <w:r w:rsidRPr="00A1256E">
              <w:rPr>
                <w:rFonts w:cstheme="minorHAnsi"/>
              </w:rPr>
              <w:t>carpeta)</w:t>
            </w:r>
          </w:p>
        </w:tc>
      </w:tr>
      <w:tr w:rsidR="00001CE1" w:rsidTr="00A1256E">
        <w:tc>
          <w:tcPr>
            <w:tcW w:w="2835" w:type="dxa"/>
          </w:tcPr>
          <w:p w:rsidR="00001CE1" w:rsidRDefault="00BE349C" w:rsidP="00BE349C">
            <w:r>
              <w:t>Actualización del documento X</w:t>
            </w:r>
          </w:p>
        </w:tc>
        <w:tc>
          <w:tcPr>
            <w:tcW w:w="1858" w:type="dxa"/>
          </w:tcPr>
          <w:p w:rsidR="00001CE1" w:rsidRDefault="00BE349C" w:rsidP="000F6CA5">
            <w:r>
              <w:rPr>
                <w:rFonts w:cstheme="minorHAnsi"/>
              </w:rPr>
              <w:t>Agente de Aduana</w:t>
            </w:r>
          </w:p>
        </w:tc>
        <w:tc>
          <w:tcPr>
            <w:tcW w:w="3812" w:type="dxa"/>
          </w:tcPr>
          <w:p w:rsidR="00BE349C" w:rsidRPr="00BE349C" w:rsidRDefault="00BE349C" w:rsidP="00203A30">
            <w:pPr>
              <w:pStyle w:val="Prrafodelista"/>
              <w:numPr>
                <w:ilvl w:val="0"/>
                <w:numId w:val="18"/>
              </w:numPr>
              <w:autoSpaceDE w:val="0"/>
              <w:autoSpaceDN w:val="0"/>
              <w:adjustRightInd w:val="0"/>
              <w:ind w:left="302" w:hanging="218"/>
              <w:jc w:val="left"/>
              <w:rPr>
                <w:rFonts w:cstheme="minorHAnsi"/>
              </w:rPr>
            </w:pPr>
            <w:r w:rsidRPr="00BE349C">
              <w:rPr>
                <w:rFonts w:cstheme="minorHAnsi"/>
              </w:rPr>
              <w:t>N° carpeta o identificación</w:t>
            </w:r>
          </w:p>
          <w:p w:rsidR="00BE349C" w:rsidRPr="00BE349C" w:rsidRDefault="00BE349C" w:rsidP="00203A30">
            <w:pPr>
              <w:pStyle w:val="Prrafodelista"/>
              <w:numPr>
                <w:ilvl w:val="0"/>
                <w:numId w:val="18"/>
              </w:numPr>
              <w:autoSpaceDE w:val="0"/>
              <w:autoSpaceDN w:val="0"/>
              <w:adjustRightInd w:val="0"/>
              <w:ind w:left="302" w:hanging="218"/>
              <w:jc w:val="left"/>
              <w:rPr>
                <w:rFonts w:cstheme="minorHAnsi"/>
              </w:rPr>
            </w:pPr>
            <w:r w:rsidRPr="00BE349C">
              <w:rPr>
                <w:rFonts w:cstheme="minorHAnsi"/>
              </w:rPr>
              <w:t>Tipo documento</w:t>
            </w:r>
          </w:p>
          <w:p w:rsidR="00001CE1" w:rsidRPr="00BE349C" w:rsidRDefault="00BE349C" w:rsidP="00203A30">
            <w:pPr>
              <w:pStyle w:val="Prrafodelista"/>
              <w:numPr>
                <w:ilvl w:val="0"/>
                <w:numId w:val="18"/>
              </w:numPr>
              <w:autoSpaceDE w:val="0"/>
              <w:autoSpaceDN w:val="0"/>
              <w:adjustRightInd w:val="0"/>
              <w:ind w:left="302" w:hanging="218"/>
              <w:jc w:val="left"/>
              <w:rPr>
                <w:rFonts w:cstheme="minorHAnsi"/>
              </w:rPr>
            </w:pPr>
            <w:r w:rsidRPr="00BE349C">
              <w:rPr>
                <w:rFonts w:cstheme="minorHAnsi"/>
              </w:rPr>
              <w:t>Fecha/Hora reemplazo (incorporación a la carpeta)</w:t>
            </w:r>
          </w:p>
        </w:tc>
      </w:tr>
    </w:tbl>
    <w:p w:rsidR="00E020C5" w:rsidRPr="00E020C5" w:rsidRDefault="00E020C5" w:rsidP="00E020C5"/>
    <w:p w:rsidR="007D56F8" w:rsidRDefault="007D56F8">
      <w:pPr>
        <w:spacing w:after="200" w:line="276" w:lineRule="auto"/>
        <w:jc w:val="left"/>
        <w:rPr>
          <w:rFonts w:eastAsiaTheme="minorEastAsia"/>
          <w:b/>
          <w:bCs/>
          <w:caps/>
          <w:color w:val="FFFFFF" w:themeColor="background1"/>
          <w:spacing w:val="15"/>
          <w:sz w:val="24"/>
          <w:lang w:bidi="en-US"/>
        </w:rPr>
      </w:pPr>
      <w:bookmarkStart w:id="96" w:name="_Toc435529164"/>
      <w:r>
        <w:br w:type="page"/>
      </w:r>
    </w:p>
    <w:p w:rsidR="003D5112" w:rsidRDefault="00D157B1" w:rsidP="00CD20A8">
      <w:pPr>
        <w:pStyle w:val="Ttulo2"/>
      </w:pPr>
      <w:bookmarkStart w:id="97" w:name="_Toc437427045"/>
      <w:r>
        <w:lastRenderedPageBreak/>
        <w:t>Tablas Maestras</w:t>
      </w:r>
      <w:bookmarkEnd w:id="96"/>
      <w:bookmarkEnd w:id="97"/>
    </w:p>
    <w:p w:rsidR="00D157B1" w:rsidRDefault="00CD20A8" w:rsidP="00CD20A8">
      <w:pPr>
        <w:pStyle w:val="Ttulo3"/>
      </w:pPr>
      <w:bookmarkStart w:id="98" w:name="_Toc437427046"/>
      <w:r>
        <w:t xml:space="preserve">5.2.1  </w:t>
      </w:r>
      <w:r w:rsidR="00BC5B7F">
        <w:t>Tabla Documentos Base de Importación y exportación</w:t>
      </w:r>
      <w:bookmarkEnd w:id="98"/>
    </w:p>
    <w:p w:rsidR="00875435" w:rsidRPr="00875435" w:rsidRDefault="00875435" w:rsidP="00875435"/>
    <w:tbl>
      <w:tblPr>
        <w:tblStyle w:val="Tablaconcuadrcula"/>
        <w:tblW w:w="0" w:type="auto"/>
        <w:tblInd w:w="108" w:type="dxa"/>
        <w:tblLook w:val="04A0" w:firstRow="1" w:lastRow="0" w:firstColumn="1" w:lastColumn="0" w:noHBand="0" w:noVBand="1"/>
      </w:tblPr>
      <w:tblGrid>
        <w:gridCol w:w="426"/>
        <w:gridCol w:w="4252"/>
        <w:gridCol w:w="425"/>
        <w:gridCol w:w="3828"/>
      </w:tblGrid>
      <w:tr w:rsidR="00BC5B7F" w:rsidRPr="00BC5B7F" w:rsidTr="00061124">
        <w:tc>
          <w:tcPr>
            <w:tcW w:w="426" w:type="dxa"/>
            <w:shd w:val="clear" w:color="auto" w:fill="365F91" w:themeFill="accent1" w:themeFillShade="BF"/>
          </w:tcPr>
          <w:p w:rsidR="00BC5B7F" w:rsidRPr="00BC5B7F" w:rsidRDefault="00BC5B7F" w:rsidP="00BC5B7F">
            <w:pPr>
              <w:rPr>
                <w:b/>
                <w:color w:val="FFFFFF" w:themeColor="background1"/>
                <w:lang w:bidi="en-US"/>
              </w:rPr>
            </w:pPr>
            <w:r>
              <w:rPr>
                <w:b/>
                <w:color w:val="FFFFFF" w:themeColor="background1"/>
                <w:lang w:bidi="en-US"/>
              </w:rPr>
              <w:t>N°</w:t>
            </w:r>
          </w:p>
        </w:tc>
        <w:tc>
          <w:tcPr>
            <w:tcW w:w="4252" w:type="dxa"/>
            <w:shd w:val="clear" w:color="auto" w:fill="365F91" w:themeFill="accent1" w:themeFillShade="BF"/>
          </w:tcPr>
          <w:p w:rsidR="00BC5B7F" w:rsidRPr="00BC5B7F" w:rsidRDefault="00BC5B7F" w:rsidP="00BC5B7F">
            <w:pPr>
              <w:jc w:val="center"/>
              <w:rPr>
                <w:b/>
                <w:color w:val="FFFFFF" w:themeColor="background1"/>
              </w:rPr>
            </w:pPr>
            <w:r w:rsidRPr="00BC5B7F">
              <w:rPr>
                <w:b/>
                <w:color w:val="FFFFFF" w:themeColor="background1"/>
              </w:rPr>
              <w:t>DOCUMENTOS DECLARACION DE INGRESO</w:t>
            </w:r>
          </w:p>
          <w:p w:rsidR="00BC5B7F" w:rsidRPr="00BC5B7F" w:rsidRDefault="00BC5B7F" w:rsidP="00BC5B7F">
            <w:pPr>
              <w:jc w:val="center"/>
              <w:rPr>
                <w:color w:val="FFFFFF" w:themeColor="background1"/>
                <w:lang w:bidi="en-US"/>
              </w:rPr>
            </w:pPr>
            <w:r w:rsidRPr="00BC5B7F">
              <w:rPr>
                <w:b/>
                <w:color w:val="FFFFFF" w:themeColor="background1"/>
              </w:rPr>
              <w:t>(DIN)</w:t>
            </w:r>
          </w:p>
        </w:tc>
        <w:tc>
          <w:tcPr>
            <w:tcW w:w="425" w:type="dxa"/>
            <w:shd w:val="clear" w:color="auto" w:fill="365F91" w:themeFill="accent1" w:themeFillShade="BF"/>
          </w:tcPr>
          <w:p w:rsidR="00BC5B7F" w:rsidRPr="00BC5B7F" w:rsidRDefault="00BC5B7F" w:rsidP="00BC5B7F">
            <w:pPr>
              <w:rPr>
                <w:b/>
                <w:color w:val="FFFFFF" w:themeColor="background1"/>
                <w:lang w:bidi="en-US"/>
              </w:rPr>
            </w:pPr>
            <w:r>
              <w:rPr>
                <w:b/>
                <w:color w:val="FFFFFF" w:themeColor="background1"/>
                <w:lang w:bidi="en-US"/>
              </w:rPr>
              <w:t>N°</w:t>
            </w:r>
          </w:p>
        </w:tc>
        <w:tc>
          <w:tcPr>
            <w:tcW w:w="3828" w:type="dxa"/>
            <w:shd w:val="clear" w:color="auto" w:fill="365F91" w:themeFill="accent1" w:themeFillShade="BF"/>
          </w:tcPr>
          <w:p w:rsidR="00BC5B7F" w:rsidRPr="00BC5B7F" w:rsidRDefault="00BC5B7F" w:rsidP="00BC5B7F">
            <w:pPr>
              <w:jc w:val="center"/>
              <w:rPr>
                <w:b/>
                <w:color w:val="FFFFFF" w:themeColor="background1"/>
              </w:rPr>
            </w:pPr>
            <w:r w:rsidRPr="00BC5B7F">
              <w:rPr>
                <w:b/>
                <w:color w:val="FFFFFF" w:themeColor="background1"/>
              </w:rPr>
              <w:t>DOCUMENTOS DECLARACION DE SALIDA</w:t>
            </w:r>
          </w:p>
          <w:p w:rsidR="00BC5B7F" w:rsidRPr="00BC5B7F" w:rsidRDefault="00BC5B7F" w:rsidP="00BC5B7F">
            <w:pPr>
              <w:jc w:val="center"/>
              <w:rPr>
                <w:lang w:bidi="en-US"/>
              </w:rPr>
            </w:pPr>
            <w:r w:rsidRPr="00BC5B7F">
              <w:rPr>
                <w:b/>
                <w:color w:val="FFFFFF" w:themeColor="background1"/>
              </w:rPr>
              <w:t>(DUS)</w:t>
            </w:r>
          </w:p>
        </w:tc>
      </w:tr>
      <w:tr w:rsidR="00094114" w:rsidTr="00061124">
        <w:tc>
          <w:tcPr>
            <w:tcW w:w="426" w:type="dxa"/>
          </w:tcPr>
          <w:p w:rsidR="00094114" w:rsidRDefault="00094114" w:rsidP="00BC5B7F">
            <w:pPr>
              <w:rPr>
                <w:lang w:bidi="en-US"/>
              </w:rPr>
            </w:pPr>
            <w:r>
              <w:rPr>
                <w:lang w:bidi="en-US"/>
              </w:rPr>
              <w:t>1</w:t>
            </w:r>
          </w:p>
        </w:tc>
        <w:tc>
          <w:tcPr>
            <w:tcW w:w="4252" w:type="dxa"/>
          </w:tcPr>
          <w:p w:rsidR="00094114" w:rsidRDefault="00DF4296" w:rsidP="00DF4296">
            <w:pPr>
              <w:rPr>
                <w:lang w:bidi="en-US"/>
              </w:rPr>
            </w:pPr>
            <w:r>
              <w:rPr>
                <w:lang w:bidi="en-US"/>
              </w:rPr>
              <w:t>DIN</w:t>
            </w:r>
          </w:p>
        </w:tc>
        <w:tc>
          <w:tcPr>
            <w:tcW w:w="425" w:type="dxa"/>
          </w:tcPr>
          <w:p w:rsidR="00094114" w:rsidRDefault="00094114" w:rsidP="00DF4296">
            <w:pPr>
              <w:rPr>
                <w:lang w:bidi="en-US"/>
              </w:rPr>
            </w:pPr>
            <w:r>
              <w:rPr>
                <w:lang w:bidi="en-US"/>
              </w:rPr>
              <w:t>1</w:t>
            </w:r>
          </w:p>
        </w:tc>
        <w:tc>
          <w:tcPr>
            <w:tcW w:w="3828" w:type="dxa"/>
          </w:tcPr>
          <w:p w:rsidR="00094114" w:rsidRDefault="00DF4296" w:rsidP="00DF4296">
            <w:pPr>
              <w:rPr>
                <w:lang w:bidi="en-US"/>
              </w:rPr>
            </w:pPr>
            <w:r>
              <w:rPr>
                <w:lang w:bidi="en-US"/>
              </w:rPr>
              <w:t>DUS</w:t>
            </w:r>
          </w:p>
        </w:tc>
      </w:tr>
      <w:tr w:rsidR="00094114" w:rsidTr="00061124">
        <w:tc>
          <w:tcPr>
            <w:tcW w:w="426" w:type="dxa"/>
          </w:tcPr>
          <w:p w:rsidR="00094114" w:rsidRDefault="00094114" w:rsidP="00BC5B7F">
            <w:pPr>
              <w:rPr>
                <w:lang w:bidi="en-US"/>
              </w:rPr>
            </w:pPr>
            <w:r>
              <w:rPr>
                <w:lang w:bidi="en-US"/>
              </w:rPr>
              <w:t>2</w:t>
            </w:r>
          </w:p>
        </w:tc>
        <w:tc>
          <w:tcPr>
            <w:tcW w:w="4252" w:type="dxa"/>
          </w:tcPr>
          <w:p w:rsidR="00094114" w:rsidRDefault="00DF4296" w:rsidP="00DF4296">
            <w:pPr>
              <w:rPr>
                <w:lang w:bidi="en-US"/>
              </w:rPr>
            </w:pPr>
            <w:r>
              <w:t>CONOCIMIENTO DE EMBARQUE</w:t>
            </w:r>
          </w:p>
        </w:tc>
        <w:tc>
          <w:tcPr>
            <w:tcW w:w="425" w:type="dxa"/>
          </w:tcPr>
          <w:p w:rsidR="00094114" w:rsidRDefault="00094114" w:rsidP="00DF4296">
            <w:pPr>
              <w:rPr>
                <w:lang w:bidi="en-US"/>
              </w:rPr>
            </w:pPr>
            <w:r>
              <w:rPr>
                <w:lang w:bidi="en-US"/>
              </w:rPr>
              <w:t>2</w:t>
            </w:r>
          </w:p>
        </w:tc>
        <w:tc>
          <w:tcPr>
            <w:tcW w:w="3828" w:type="dxa"/>
          </w:tcPr>
          <w:p w:rsidR="00094114" w:rsidRDefault="00DF4296" w:rsidP="00DF4296">
            <w:pPr>
              <w:rPr>
                <w:lang w:bidi="en-US"/>
              </w:rPr>
            </w:pPr>
            <w:r>
              <w:t>CONOCIMIENTO DE EMBARQUE</w:t>
            </w:r>
          </w:p>
        </w:tc>
      </w:tr>
      <w:tr w:rsidR="00094114" w:rsidTr="00061124">
        <w:tc>
          <w:tcPr>
            <w:tcW w:w="426" w:type="dxa"/>
          </w:tcPr>
          <w:p w:rsidR="00094114" w:rsidRDefault="00094114" w:rsidP="00BC5B7F">
            <w:pPr>
              <w:rPr>
                <w:lang w:bidi="en-US"/>
              </w:rPr>
            </w:pPr>
            <w:r>
              <w:rPr>
                <w:lang w:bidi="en-US"/>
              </w:rPr>
              <w:t>3</w:t>
            </w:r>
          </w:p>
        </w:tc>
        <w:tc>
          <w:tcPr>
            <w:tcW w:w="4252" w:type="dxa"/>
          </w:tcPr>
          <w:p w:rsidR="00094114" w:rsidRDefault="00DF4296" w:rsidP="00DF4296">
            <w:pPr>
              <w:rPr>
                <w:lang w:bidi="en-US"/>
              </w:rPr>
            </w:pPr>
            <w:r>
              <w:t>CARTA DE PORTE</w:t>
            </w:r>
          </w:p>
        </w:tc>
        <w:tc>
          <w:tcPr>
            <w:tcW w:w="425" w:type="dxa"/>
          </w:tcPr>
          <w:p w:rsidR="00094114" w:rsidRDefault="00094114" w:rsidP="006369A1">
            <w:pPr>
              <w:rPr>
                <w:lang w:bidi="en-US"/>
              </w:rPr>
            </w:pPr>
            <w:r>
              <w:rPr>
                <w:lang w:bidi="en-US"/>
              </w:rPr>
              <w:t>3</w:t>
            </w:r>
          </w:p>
        </w:tc>
        <w:tc>
          <w:tcPr>
            <w:tcW w:w="3828" w:type="dxa"/>
          </w:tcPr>
          <w:p w:rsidR="00094114" w:rsidRDefault="00DF4296" w:rsidP="00BC5B7F">
            <w:pPr>
              <w:rPr>
                <w:lang w:bidi="en-US"/>
              </w:rPr>
            </w:pPr>
            <w:r>
              <w:t>CARTA DE PORTE</w:t>
            </w:r>
          </w:p>
        </w:tc>
      </w:tr>
      <w:tr w:rsidR="00094114" w:rsidTr="00061124">
        <w:tc>
          <w:tcPr>
            <w:tcW w:w="426" w:type="dxa"/>
          </w:tcPr>
          <w:p w:rsidR="00094114" w:rsidRDefault="00094114" w:rsidP="00BC5B7F">
            <w:pPr>
              <w:rPr>
                <w:lang w:bidi="en-US"/>
              </w:rPr>
            </w:pPr>
            <w:r>
              <w:rPr>
                <w:lang w:bidi="en-US"/>
              </w:rPr>
              <w:t>4</w:t>
            </w:r>
          </w:p>
        </w:tc>
        <w:tc>
          <w:tcPr>
            <w:tcW w:w="4252" w:type="dxa"/>
          </w:tcPr>
          <w:p w:rsidR="00094114" w:rsidRDefault="00DF4296" w:rsidP="00DF4296">
            <w:pPr>
              <w:rPr>
                <w:lang w:bidi="en-US"/>
              </w:rPr>
            </w:pPr>
            <w:r>
              <w:t>GUIA AEREA</w:t>
            </w:r>
          </w:p>
        </w:tc>
        <w:tc>
          <w:tcPr>
            <w:tcW w:w="425" w:type="dxa"/>
          </w:tcPr>
          <w:p w:rsidR="00094114" w:rsidRDefault="00094114" w:rsidP="006369A1">
            <w:pPr>
              <w:rPr>
                <w:lang w:bidi="en-US"/>
              </w:rPr>
            </w:pPr>
            <w:r>
              <w:rPr>
                <w:lang w:bidi="en-US"/>
              </w:rPr>
              <w:t>4</w:t>
            </w:r>
          </w:p>
        </w:tc>
        <w:tc>
          <w:tcPr>
            <w:tcW w:w="3828" w:type="dxa"/>
          </w:tcPr>
          <w:p w:rsidR="00094114" w:rsidRDefault="00DF4296" w:rsidP="00BC5B7F">
            <w:pPr>
              <w:rPr>
                <w:lang w:bidi="en-US"/>
              </w:rPr>
            </w:pPr>
            <w:r>
              <w:rPr>
                <w:lang w:bidi="en-US"/>
              </w:rPr>
              <w:t>MANDATO</w:t>
            </w:r>
          </w:p>
        </w:tc>
      </w:tr>
      <w:tr w:rsidR="00094114" w:rsidTr="00061124">
        <w:tc>
          <w:tcPr>
            <w:tcW w:w="426" w:type="dxa"/>
          </w:tcPr>
          <w:p w:rsidR="00094114" w:rsidRDefault="00094114" w:rsidP="00BC5B7F">
            <w:pPr>
              <w:rPr>
                <w:lang w:bidi="en-US"/>
              </w:rPr>
            </w:pPr>
            <w:r>
              <w:rPr>
                <w:lang w:bidi="en-US"/>
              </w:rPr>
              <w:t>5</w:t>
            </w:r>
          </w:p>
        </w:tc>
        <w:tc>
          <w:tcPr>
            <w:tcW w:w="4252" w:type="dxa"/>
          </w:tcPr>
          <w:p w:rsidR="00094114" w:rsidRDefault="00DF4296" w:rsidP="00BC5B7F">
            <w:pPr>
              <w:rPr>
                <w:lang w:bidi="en-US"/>
              </w:rPr>
            </w:pPr>
            <w:r>
              <w:rPr>
                <w:lang w:bidi="en-US"/>
              </w:rPr>
              <w:t>MANDATO</w:t>
            </w:r>
          </w:p>
        </w:tc>
        <w:tc>
          <w:tcPr>
            <w:tcW w:w="425" w:type="dxa"/>
          </w:tcPr>
          <w:p w:rsidR="00094114" w:rsidRDefault="00094114" w:rsidP="006369A1">
            <w:pPr>
              <w:rPr>
                <w:lang w:bidi="en-US"/>
              </w:rPr>
            </w:pPr>
            <w:r>
              <w:rPr>
                <w:lang w:bidi="en-US"/>
              </w:rPr>
              <w:t>5</w:t>
            </w:r>
          </w:p>
        </w:tc>
        <w:tc>
          <w:tcPr>
            <w:tcW w:w="3828" w:type="dxa"/>
          </w:tcPr>
          <w:p w:rsidR="00094114" w:rsidRDefault="00DF4296" w:rsidP="00DF4296">
            <w:pPr>
              <w:rPr>
                <w:lang w:bidi="en-US"/>
              </w:rPr>
            </w:pPr>
            <w:r>
              <w:t>NOTA O INSTRUCCIONES DE EMBARQUE</w:t>
            </w:r>
          </w:p>
        </w:tc>
      </w:tr>
      <w:tr w:rsidR="00094114" w:rsidTr="00061124">
        <w:tc>
          <w:tcPr>
            <w:tcW w:w="426" w:type="dxa"/>
          </w:tcPr>
          <w:p w:rsidR="00094114" w:rsidRDefault="00094114" w:rsidP="00BC5B7F">
            <w:pPr>
              <w:rPr>
                <w:lang w:bidi="en-US"/>
              </w:rPr>
            </w:pPr>
            <w:r>
              <w:rPr>
                <w:lang w:bidi="en-US"/>
              </w:rPr>
              <w:t>6</w:t>
            </w:r>
          </w:p>
        </w:tc>
        <w:tc>
          <w:tcPr>
            <w:tcW w:w="4252" w:type="dxa"/>
          </w:tcPr>
          <w:p w:rsidR="00094114" w:rsidRDefault="00DF4296" w:rsidP="00DF4296">
            <w:pPr>
              <w:rPr>
                <w:lang w:bidi="en-US"/>
              </w:rPr>
            </w:pPr>
            <w:r>
              <w:t>FACTURA COMERCIAL</w:t>
            </w:r>
          </w:p>
        </w:tc>
        <w:tc>
          <w:tcPr>
            <w:tcW w:w="425" w:type="dxa"/>
          </w:tcPr>
          <w:p w:rsidR="00094114" w:rsidRDefault="00094114" w:rsidP="006369A1">
            <w:pPr>
              <w:rPr>
                <w:lang w:bidi="en-US"/>
              </w:rPr>
            </w:pPr>
            <w:r>
              <w:rPr>
                <w:lang w:bidi="en-US"/>
              </w:rPr>
              <w:t>6</w:t>
            </w:r>
          </w:p>
        </w:tc>
        <w:tc>
          <w:tcPr>
            <w:tcW w:w="3828" w:type="dxa"/>
          </w:tcPr>
          <w:p w:rsidR="00094114" w:rsidRDefault="00DF4296" w:rsidP="00DF4296">
            <w:pPr>
              <w:rPr>
                <w:lang w:bidi="en-US"/>
              </w:rPr>
            </w:pPr>
            <w:r>
              <w:rPr>
                <w:lang w:bidi="en-US"/>
              </w:rPr>
              <w:t xml:space="preserve">COPIA </w:t>
            </w:r>
            <w:r>
              <w:t>FACTURA COMERCIAL</w:t>
            </w:r>
          </w:p>
        </w:tc>
      </w:tr>
      <w:tr w:rsidR="00094114" w:rsidTr="00061124">
        <w:tc>
          <w:tcPr>
            <w:tcW w:w="426" w:type="dxa"/>
          </w:tcPr>
          <w:p w:rsidR="00094114" w:rsidRDefault="00094114" w:rsidP="00BC5B7F">
            <w:pPr>
              <w:rPr>
                <w:lang w:bidi="en-US"/>
              </w:rPr>
            </w:pPr>
            <w:r>
              <w:rPr>
                <w:lang w:bidi="en-US"/>
              </w:rPr>
              <w:t>7</w:t>
            </w:r>
          </w:p>
        </w:tc>
        <w:tc>
          <w:tcPr>
            <w:tcW w:w="4252" w:type="dxa"/>
          </w:tcPr>
          <w:p w:rsidR="00094114" w:rsidRDefault="00DF4296" w:rsidP="00DF4296">
            <w:pPr>
              <w:rPr>
                <w:lang w:bidi="en-US"/>
              </w:rPr>
            </w:pPr>
            <w:r>
              <w:t>DECLARACION JURADA DE LA FACTURA</w:t>
            </w:r>
          </w:p>
        </w:tc>
        <w:tc>
          <w:tcPr>
            <w:tcW w:w="425" w:type="dxa"/>
          </w:tcPr>
          <w:p w:rsidR="00094114" w:rsidRDefault="00094114" w:rsidP="006369A1">
            <w:pPr>
              <w:rPr>
                <w:lang w:bidi="en-US"/>
              </w:rPr>
            </w:pPr>
            <w:r>
              <w:rPr>
                <w:lang w:bidi="en-US"/>
              </w:rPr>
              <w:t>7</w:t>
            </w:r>
          </w:p>
        </w:tc>
        <w:tc>
          <w:tcPr>
            <w:tcW w:w="3828" w:type="dxa"/>
          </w:tcPr>
          <w:p w:rsidR="00094114" w:rsidRDefault="00DF4296" w:rsidP="00DF4296">
            <w:pPr>
              <w:rPr>
                <w:lang w:bidi="en-US"/>
              </w:rPr>
            </w:pPr>
            <w:r>
              <w:t>DE</w:t>
            </w:r>
            <w:r w:rsidRPr="00DF4296">
              <w:t>CLARACION JURADA SIMPLE</w:t>
            </w:r>
          </w:p>
        </w:tc>
      </w:tr>
      <w:tr w:rsidR="00094114" w:rsidTr="00061124">
        <w:tc>
          <w:tcPr>
            <w:tcW w:w="426" w:type="dxa"/>
          </w:tcPr>
          <w:p w:rsidR="00094114" w:rsidRDefault="00094114" w:rsidP="00BC5B7F">
            <w:pPr>
              <w:rPr>
                <w:lang w:bidi="en-US"/>
              </w:rPr>
            </w:pPr>
            <w:r>
              <w:rPr>
                <w:lang w:bidi="en-US"/>
              </w:rPr>
              <w:t>8</w:t>
            </w:r>
          </w:p>
        </w:tc>
        <w:tc>
          <w:tcPr>
            <w:tcW w:w="4252" w:type="dxa"/>
          </w:tcPr>
          <w:p w:rsidR="00094114" w:rsidRDefault="00800D05" w:rsidP="00800D05">
            <w:pPr>
              <w:rPr>
                <w:lang w:bidi="en-US"/>
              </w:rPr>
            </w:pPr>
            <w:r>
              <w:t>NOTA DE GASTOS</w:t>
            </w:r>
          </w:p>
        </w:tc>
        <w:tc>
          <w:tcPr>
            <w:tcW w:w="425" w:type="dxa"/>
          </w:tcPr>
          <w:p w:rsidR="00094114" w:rsidRDefault="00094114" w:rsidP="006369A1">
            <w:pPr>
              <w:rPr>
                <w:lang w:bidi="en-US"/>
              </w:rPr>
            </w:pPr>
            <w:r>
              <w:rPr>
                <w:lang w:bidi="en-US"/>
              </w:rPr>
              <w:t>8</w:t>
            </w:r>
          </w:p>
        </w:tc>
        <w:tc>
          <w:tcPr>
            <w:tcW w:w="3828" w:type="dxa"/>
          </w:tcPr>
          <w:p w:rsidR="00094114" w:rsidRDefault="00800D05" w:rsidP="00800D05">
            <w:pPr>
              <w:rPr>
                <w:lang w:bidi="en-US"/>
              </w:rPr>
            </w:pPr>
            <w:r>
              <w:t>GUIA DE DESPACHO</w:t>
            </w:r>
          </w:p>
        </w:tc>
      </w:tr>
      <w:tr w:rsidR="00094114" w:rsidTr="00061124">
        <w:tc>
          <w:tcPr>
            <w:tcW w:w="426" w:type="dxa"/>
          </w:tcPr>
          <w:p w:rsidR="00094114" w:rsidRDefault="00094114" w:rsidP="00BC5B7F">
            <w:pPr>
              <w:rPr>
                <w:lang w:bidi="en-US"/>
              </w:rPr>
            </w:pPr>
            <w:r>
              <w:rPr>
                <w:lang w:bidi="en-US"/>
              </w:rPr>
              <w:t>9</w:t>
            </w:r>
          </w:p>
        </w:tc>
        <w:tc>
          <w:tcPr>
            <w:tcW w:w="4252" w:type="dxa"/>
          </w:tcPr>
          <w:p w:rsidR="00094114" w:rsidRDefault="003C07F1" w:rsidP="003C07F1">
            <w:pPr>
              <w:rPr>
                <w:lang w:bidi="en-US"/>
              </w:rPr>
            </w:pPr>
            <w:r>
              <w:t>LISTA DE EMPAQUE</w:t>
            </w:r>
          </w:p>
        </w:tc>
        <w:tc>
          <w:tcPr>
            <w:tcW w:w="425" w:type="dxa"/>
          </w:tcPr>
          <w:p w:rsidR="00094114" w:rsidRDefault="00094114" w:rsidP="006369A1">
            <w:pPr>
              <w:rPr>
                <w:lang w:bidi="en-US"/>
              </w:rPr>
            </w:pPr>
            <w:r>
              <w:rPr>
                <w:lang w:bidi="en-US"/>
              </w:rPr>
              <w:t>9</w:t>
            </w:r>
          </w:p>
        </w:tc>
        <w:tc>
          <w:tcPr>
            <w:tcW w:w="3828" w:type="dxa"/>
          </w:tcPr>
          <w:p w:rsidR="00094114" w:rsidRDefault="003C07F1" w:rsidP="00F92190">
            <w:pPr>
              <w:rPr>
                <w:lang w:bidi="en-US"/>
              </w:rPr>
            </w:pPr>
            <w:r>
              <w:t>MIC/</w:t>
            </w:r>
            <w:r w:rsidRPr="00F92190">
              <w:t>DTA</w:t>
            </w:r>
          </w:p>
        </w:tc>
      </w:tr>
      <w:tr w:rsidR="00094114" w:rsidTr="00061124">
        <w:tc>
          <w:tcPr>
            <w:tcW w:w="426" w:type="dxa"/>
          </w:tcPr>
          <w:p w:rsidR="00094114" w:rsidRDefault="00094114" w:rsidP="00BC5B7F">
            <w:pPr>
              <w:rPr>
                <w:lang w:bidi="en-US"/>
              </w:rPr>
            </w:pPr>
            <w:r>
              <w:rPr>
                <w:lang w:bidi="en-US"/>
              </w:rPr>
              <w:t>10</w:t>
            </w:r>
          </w:p>
        </w:tc>
        <w:tc>
          <w:tcPr>
            <w:tcW w:w="4252" w:type="dxa"/>
          </w:tcPr>
          <w:p w:rsidR="00094114" w:rsidRDefault="00F92190" w:rsidP="00F92190">
            <w:pPr>
              <w:rPr>
                <w:lang w:bidi="en-US"/>
              </w:rPr>
            </w:pPr>
            <w:r w:rsidRPr="0097712B">
              <w:t>CERTIFICADO</w:t>
            </w:r>
            <w:r>
              <w:t xml:space="preserve"> DE SEGURO</w:t>
            </w:r>
          </w:p>
        </w:tc>
        <w:tc>
          <w:tcPr>
            <w:tcW w:w="425" w:type="dxa"/>
          </w:tcPr>
          <w:p w:rsidR="00094114" w:rsidRDefault="00094114" w:rsidP="006369A1">
            <w:pPr>
              <w:rPr>
                <w:lang w:bidi="en-US"/>
              </w:rPr>
            </w:pPr>
            <w:r>
              <w:rPr>
                <w:lang w:bidi="en-US"/>
              </w:rPr>
              <w:t>10</w:t>
            </w:r>
          </w:p>
        </w:tc>
        <w:tc>
          <w:tcPr>
            <w:tcW w:w="3828" w:type="dxa"/>
          </w:tcPr>
          <w:p w:rsidR="00094114" w:rsidRDefault="00F92190" w:rsidP="00F92190">
            <w:pPr>
              <w:rPr>
                <w:lang w:bidi="en-US"/>
              </w:rPr>
            </w:pPr>
            <w:r>
              <w:t>TIF/</w:t>
            </w:r>
            <w:r w:rsidRPr="00F92190">
              <w:t>DTA</w:t>
            </w:r>
          </w:p>
        </w:tc>
      </w:tr>
      <w:tr w:rsidR="00094114" w:rsidTr="00061124">
        <w:tc>
          <w:tcPr>
            <w:tcW w:w="426" w:type="dxa"/>
          </w:tcPr>
          <w:p w:rsidR="00094114" w:rsidRDefault="00094114" w:rsidP="00BC5B7F">
            <w:pPr>
              <w:rPr>
                <w:lang w:bidi="en-US"/>
              </w:rPr>
            </w:pPr>
            <w:r>
              <w:rPr>
                <w:lang w:bidi="en-US"/>
              </w:rPr>
              <w:t>11</w:t>
            </w:r>
          </w:p>
        </w:tc>
        <w:tc>
          <w:tcPr>
            <w:tcW w:w="4252" w:type="dxa"/>
          </w:tcPr>
          <w:p w:rsidR="00094114" w:rsidRDefault="00D24ED6" w:rsidP="00D24ED6">
            <w:pPr>
              <w:rPr>
                <w:lang w:bidi="en-US"/>
              </w:rPr>
            </w:pPr>
            <w:r>
              <w:t>DECLARACION JURADA DEL VALOR Y SUS ELEMENTOS</w:t>
            </w:r>
          </w:p>
        </w:tc>
        <w:tc>
          <w:tcPr>
            <w:tcW w:w="425" w:type="dxa"/>
          </w:tcPr>
          <w:p w:rsidR="00094114" w:rsidRDefault="00094114" w:rsidP="006369A1">
            <w:pPr>
              <w:rPr>
                <w:lang w:bidi="en-US"/>
              </w:rPr>
            </w:pPr>
            <w:r>
              <w:rPr>
                <w:lang w:bidi="en-US"/>
              </w:rPr>
              <w:t>11</w:t>
            </w:r>
          </w:p>
        </w:tc>
        <w:tc>
          <w:tcPr>
            <w:tcW w:w="3828" w:type="dxa"/>
          </w:tcPr>
          <w:p w:rsidR="00094114" w:rsidRDefault="007A4C6E" w:rsidP="00BC5B7F">
            <w:pPr>
              <w:rPr>
                <w:lang w:bidi="en-US"/>
              </w:rPr>
            </w:pPr>
            <w:r>
              <w:rPr>
                <w:lang w:bidi="en-US"/>
              </w:rPr>
              <w:t>NEPEX</w:t>
            </w:r>
          </w:p>
        </w:tc>
      </w:tr>
      <w:tr w:rsidR="00094114" w:rsidTr="00061124">
        <w:tc>
          <w:tcPr>
            <w:tcW w:w="426" w:type="dxa"/>
          </w:tcPr>
          <w:p w:rsidR="00094114" w:rsidRDefault="00094114" w:rsidP="00BC5B7F">
            <w:pPr>
              <w:rPr>
                <w:lang w:bidi="en-US"/>
              </w:rPr>
            </w:pPr>
            <w:r>
              <w:rPr>
                <w:lang w:bidi="en-US"/>
              </w:rPr>
              <w:t>12</w:t>
            </w:r>
          </w:p>
        </w:tc>
        <w:tc>
          <w:tcPr>
            <w:tcW w:w="4252" w:type="dxa"/>
          </w:tcPr>
          <w:p w:rsidR="00094114" w:rsidRDefault="007A4C6E" w:rsidP="007A4C6E">
            <w:pPr>
              <w:rPr>
                <w:lang w:bidi="en-US"/>
              </w:rPr>
            </w:pPr>
            <w:r>
              <w:t>V°B° SERNAPESCA</w:t>
            </w:r>
          </w:p>
        </w:tc>
        <w:tc>
          <w:tcPr>
            <w:tcW w:w="425" w:type="dxa"/>
          </w:tcPr>
          <w:p w:rsidR="00094114" w:rsidRDefault="00094114" w:rsidP="006369A1">
            <w:pPr>
              <w:rPr>
                <w:lang w:bidi="en-US"/>
              </w:rPr>
            </w:pPr>
            <w:r>
              <w:rPr>
                <w:lang w:bidi="en-US"/>
              </w:rPr>
              <w:t>12</w:t>
            </w:r>
          </w:p>
        </w:tc>
        <w:tc>
          <w:tcPr>
            <w:tcW w:w="3828" w:type="dxa"/>
          </w:tcPr>
          <w:p w:rsidR="00094114" w:rsidRDefault="007A4C6E" w:rsidP="007A4C6E">
            <w:pPr>
              <w:rPr>
                <w:lang w:bidi="en-US"/>
              </w:rPr>
            </w:pPr>
            <w:r>
              <w:t>VISACION, CERTIFICADO O V°B° SAG</w:t>
            </w:r>
          </w:p>
        </w:tc>
      </w:tr>
      <w:tr w:rsidR="00094114" w:rsidTr="00061124">
        <w:tc>
          <w:tcPr>
            <w:tcW w:w="426" w:type="dxa"/>
          </w:tcPr>
          <w:p w:rsidR="00094114" w:rsidRDefault="00094114" w:rsidP="00BC5B7F">
            <w:pPr>
              <w:rPr>
                <w:lang w:bidi="en-US"/>
              </w:rPr>
            </w:pPr>
            <w:r>
              <w:rPr>
                <w:lang w:bidi="en-US"/>
              </w:rPr>
              <w:t>13</w:t>
            </w:r>
          </w:p>
        </w:tc>
        <w:tc>
          <w:tcPr>
            <w:tcW w:w="4252" w:type="dxa"/>
          </w:tcPr>
          <w:p w:rsidR="00094114" w:rsidRDefault="0043375E" w:rsidP="00BC5B7F">
            <w:pPr>
              <w:rPr>
                <w:lang w:bidi="en-US"/>
              </w:rPr>
            </w:pPr>
            <w:r>
              <w:rPr>
                <w:lang w:bidi="en-US"/>
              </w:rPr>
              <w:t>CDA SAG</w:t>
            </w:r>
          </w:p>
        </w:tc>
        <w:tc>
          <w:tcPr>
            <w:tcW w:w="425" w:type="dxa"/>
          </w:tcPr>
          <w:p w:rsidR="00094114" w:rsidRDefault="00094114" w:rsidP="006369A1">
            <w:pPr>
              <w:rPr>
                <w:lang w:bidi="en-US"/>
              </w:rPr>
            </w:pPr>
            <w:r>
              <w:rPr>
                <w:lang w:bidi="en-US"/>
              </w:rPr>
              <w:t>13</w:t>
            </w:r>
          </w:p>
        </w:tc>
        <w:tc>
          <w:tcPr>
            <w:tcW w:w="3828" w:type="dxa"/>
          </w:tcPr>
          <w:p w:rsidR="00094114" w:rsidRDefault="0043375E" w:rsidP="0043375E">
            <w:pPr>
              <w:rPr>
                <w:lang w:bidi="en-US"/>
              </w:rPr>
            </w:pPr>
            <w:r>
              <w:t>VISACION, CERTIFICADO O V°B° DGMN</w:t>
            </w:r>
          </w:p>
        </w:tc>
      </w:tr>
      <w:tr w:rsidR="00094114" w:rsidTr="00061124">
        <w:tc>
          <w:tcPr>
            <w:tcW w:w="426" w:type="dxa"/>
          </w:tcPr>
          <w:p w:rsidR="00094114" w:rsidRDefault="00094114" w:rsidP="00BC5B7F">
            <w:pPr>
              <w:rPr>
                <w:lang w:bidi="en-US"/>
              </w:rPr>
            </w:pPr>
            <w:r>
              <w:rPr>
                <w:lang w:bidi="en-US"/>
              </w:rPr>
              <w:t>14</w:t>
            </w:r>
          </w:p>
        </w:tc>
        <w:tc>
          <w:tcPr>
            <w:tcW w:w="4252" w:type="dxa"/>
          </w:tcPr>
          <w:p w:rsidR="00094114" w:rsidRDefault="0043375E" w:rsidP="0043375E">
            <w:pPr>
              <w:rPr>
                <w:lang w:bidi="en-US"/>
              </w:rPr>
            </w:pPr>
            <w:r>
              <w:t>CDA SERVICIO DE SALUD</w:t>
            </w:r>
          </w:p>
        </w:tc>
        <w:tc>
          <w:tcPr>
            <w:tcW w:w="425" w:type="dxa"/>
          </w:tcPr>
          <w:p w:rsidR="00094114" w:rsidRDefault="00094114" w:rsidP="006369A1">
            <w:pPr>
              <w:rPr>
                <w:lang w:bidi="en-US"/>
              </w:rPr>
            </w:pPr>
            <w:r>
              <w:rPr>
                <w:lang w:bidi="en-US"/>
              </w:rPr>
              <w:t>14</w:t>
            </w:r>
          </w:p>
        </w:tc>
        <w:tc>
          <w:tcPr>
            <w:tcW w:w="3828" w:type="dxa"/>
          </w:tcPr>
          <w:p w:rsidR="00094114" w:rsidRDefault="0043375E" w:rsidP="0043375E">
            <w:pPr>
              <w:rPr>
                <w:lang w:bidi="en-US"/>
              </w:rPr>
            </w:pPr>
            <w:r>
              <w:t>VISACION, CERTIFICADO O V°B° CCHEN</w:t>
            </w:r>
          </w:p>
        </w:tc>
      </w:tr>
      <w:tr w:rsidR="00094114" w:rsidTr="00061124">
        <w:tc>
          <w:tcPr>
            <w:tcW w:w="426" w:type="dxa"/>
          </w:tcPr>
          <w:p w:rsidR="00094114" w:rsidRDefault="00094114" w:rsidP="00BC5B7F">
            <w:pPr>
              <w:rPr>
                <w:lang w:bidi="en-US"/>
              </w:rPr>
            </w:pPr>
            <w:r>
              <w:rPr>
                <w:lang w:bidi="en-US"/>
              </w:rPr>
              <w:t>15</w:t>
            </w:r>
          </w:p>
        </w:tc>
        <w:tc>
          <w:tcPr>
            <w:tcW w:w="4252" w:type="dxa"/>
          </w:tcPr>
          <w:p w:rsidR="00094114" w:rsidRDefault="0043375E" w:rsidP="0043375E">
            <w:pPr>
              <w:rPr>
                <w:lang w:bidi="en-US"/>
              </w:rPr>
            </w:pPr>
            <w:r>
              <w:t>VISACION, CERTIFICADO O V°B° DGMN</w:t>
            </w:r>
          </w:p>
        </w:tc>
        <w:tc>
          <w:tcPr>
            <w:tcW w:w="425" w:type="dxa"/>
          </w:tcPr>
          <w:p w:rsidR="00094114" w:rsidRDefault="00094114" w:rsidP="0043375E">
            <w:pPr>
              <w:rPr>
                <w:lang w:bidi="en-US"/>
              </w:rPr>
            </w:pPr>
            <w:r>
              <w:rPr>
                <w:lang w:bidi="en-US"/>
              </w:rPr>
              <w:t>15</w:t>
            </w:r>
          </w:p>
        </w:tc>
        <w:tc>
          <w:tcPr>
            <w:tcW w:w="3828" w:type="dxa"/>
          </w:tcPr>
          <w:p w:rsidR="00094114" w:rsidRDefault="0043375E" w:rsidP="0043375E">
            <w:pPr>
              <w:rPr>
                <w:lang w:bidi="en-US"/>
              </w:rPr>
            </w:pPr>
            <w:r>
              <w:t>VISACION, CERTIFICADO O V°B° DIBAM</w:t>
            </w:r>
          </w:p>
        </w:tc>
      </w:tr>
      <w:tr w:rsidR="00094114" w:rsidTr="00061124">
        <w:tc>
          <w:tcPr>
            <w:tcW w:w="426" w:type="dxa"/>
          </w:tcPr>
          <w:p w:rsidR="00094114" w:rsidRDefault="00094114" w:rsidP="00BC5B7F">
            <w:pPr>
              <w:rPr>
                <w:lang w:bidi="en-US"/>
              </w:rPr>
            </w:pPr>
            <w:r>
              <w:rPr>
                <w:lang w:bidi="en-US"/>
              </w:rPr>
              <w:t>16</w:t>
            </w:r>
          </w:p>
        </w:tc>
        <w:tc>
          <w:tcPr>
            <w:tcW w:w="4252" w:type="dxa"/>
          </w:tcPr>
          <w:p w:rsidR="00094114" w:rsidRDefault="0043375E" w:rsidP="0043375E">
            <w:pPr>
              <w:rPr>
                <w:lang w:bidi="en-US"/>
              </w:rPr>
            </w:pPr>
            <w:r>
              <w:t>VISACION, CERTIFICADO O V°B° CCHEN</w:t>
            </w:r>
          </w:p>
        </w:tc>
        <w:tc>
          <w:tcPr>
            <w:tcW w:w="425" w:type="dxa"/>
          </w:tcPr>
          <w:p w:rsidR="00094114" w:rsidRDefault="00094114" w:rsidP="0043375E">
            <w:pPr>
              <w:rPr>
                <w:lang w:bidi="en-US"/>
              </w:rPr>
            </w:pPr>
            <w:r>
              <w:rPr>
                <w:lang w:bidi="en-US"/>
              </w:rPr>
              <w:t>16</w:t>
            </w:r>
          </w:p>
        </w:tc>
        <w:tc>
          <w:tcPr>
            <w:tcW w:w="3828" w:type="dxa"/>
          </w:tcPr>
          <w:p w:rsidR="00094114" w:rsidRDefault="0043375E" w:rsidP="0043375E">
            <w:pPr>
              <w:rPr>
                <w:lang w:bidi="en-US"/>
              </w:rPr>
            </w:pPr>
            <w:r>
              <w:t>OTRAS CERTIFICACIONES</w:t>
            </w:r>
          </w:p>
        </w:tc>
      </w:tr>
      <w:tr w:rsidR="00094114" w:rsidTr="00061124">
        <w:tc>
          <w:tcPr>
            <w:tcW w:w="426" w:type="dxa"/>
          </w:tcPr>
          <w:p w:rsidR="00094114" w:rsidRDefault="00094114" w:rsidP="00BC5B7F">
            <w:pPr>
              <w:rPr>
                <w:lang w:bidi="en-US"/>
              </w:rPr>
            </w:pPr>
            <w:r>
              <w:rPr>
                <w:lang w:bidi="en-US"/>
              </w:rPr>
              <w:t>17</w:t>
            </w:r>
          </w:p>
        </w:tc>
        <w:tc>
          <w:tcPr>
            <w:tcW w:w="4252" w:type="dxa"/>
          </w:tcPr>
          <w:p w:rsidR="00094114" w:rsidRDefault="0043375E" w:rsidP="0043375E">
            <w:pPr>
              <w:rPr>
                <w:lang w:bidi="en-US"/>
              </w:rPr>
            </w:pPr>
            <w:r>
              <w:t>VISACION, CERTIFICADO O V°B° DIFROL</w:t>
            </w:r>
          </w:p>
        </w:tc>
        <w:tc>
          <w:tcPr>
            <w:tcW w:w="425" w:type="dxa"/>
          </w:tcPr>
          <w:p w:rsidR="00094114" w:rsidRDefault="00094114" w:rsidP="006369A1">
            <w:pPr>
              <w:rPr>
                <w:lang w:bidi="en-US"/>
              </w:rPr>
            </w:pPr>
            <w:r>
              <w:rPr>
                <w:lang w:bidi="en-US"/>
              </w:rPr>
              <w:t>17</w:t>
            </w:r>
          </w:p>
        </w:tc>
        <w:tc>
          <w:tcPr>
            <w:tcW w:w="3828" w:type="dxa"/>
          </w:tcPr>
          <w:p w:rsidR="00094114" w:rsidRDefault="0043375E" w:rsidP="0043375E">
            <w:pPr>
              <w:rPr>
                <w:lang w:bidi="en-US"/>
              </w:rPr>
            </w:pPr>
            <w:r>
              <w:t>INFORME DE PESO</w:t>
            </w:r>
          </w:p>
        </w:tc>
      </w:tr>
      <w:tr w:rsidR="00094114" w:rsidTr="00061124">
        <w:tc>
          <w:tcPr>
            <w:tcW w:w="426" w:type="dxa"/>
          </w:tcPr>
          <w:p w:rsidR="00094114" w:rsidRDefault="00094114" w:rsidP="00BC5B7F">
            <w:pPr>
              <w:rPr>
                <w:lang w:bidi="en-US"/>
              </w:rPr>
            </w:pPr>
            <w:r>
              <w:rPr>
                <w:lang w:bidi="en-US"/>
              </w:rPr>
              <w:t>18</w:t>
            </w:r>
          </w:p>
        </w:tc>
        <w:tc>
          <w:tcPr>
            <w:tcW w:w="4252" w:type="dxa"/>
          </w:tcPr>
          <w:p w:rsidR="00C21EDF" w:rsidRDefault="00C21EDF" w:rsidP="00C21EDF">
            <w:r>
              <w:t>CERTIFICADO CONSEJO DE CALIFICACION</w:t>
            </w:r>
          </w:p>
          <w:p w:rsidR="00094114" w:rsidRDefault="00C21EDF" w:rsidP="00C21EDF">
            <w:pPr>
              <w:rPr>
                <w:lang w:bidi="en-US"/>
              </w:rPr>
            </w:pPr>
            <w:r>
              <w:t>CINEMATOGRAFICA</w:t>
            </w:r>
          </w:p>
        </w:tc>
        <w:tc>
          <w:tcPr>
            <w:tcW w:w="425" w:type="dxa"/>
          </w:tcPr>
          <w:p w:rsidR="00094114" w:rsidRDefault="00094114" w:rsidP="006369A1">
            <w:pPr>
              <w:rPr>
                <w:lang w:bidi="en-US"/>
              </w:rPr>
            </w:pPr>
            <w:r>
              <w:rPr>
                <w:lang w:bidi="en-US"/>
              </w:rPr>
              <w:t>18</w:t>
            </w:r>
          </w:p>
        </w:tc>
        <w:tc>
          <w:tcPr>
            <w:tcW w:w="3828" w:type="dxa"/>
          </w:tcPr>
          <w:p w:rsidR="00094114" w:rsidRDefault="00C21EDF" w:rsidP="00C21EDF">
            <w:pPr>
              <w:rPr>
                <w:lang w:bidi="en-US"/>
              </w:rPr>
            </w:pPr>
            <w:r>
              <w:t>INFORME DE CALIDAD</w:t>
            </w:r>
          </w:p>
        </w:tc>
      </w:tr>
      <w:tr w:rsidR="00094114" w:rsidTr="00061124">
        <w:tc>
          <w:tcPr>
            <w:tcW w:w="426" w:type="dxa"/>
          </w:tcPr>
          <w:p w:rsidR="00094114" w:rsidRDefault="00094114" w:rsidP="00BC5B7F">
            <w:pPr>
              <w:rPr>
                <w:lang w:bidi="en-US"/>
              </w:rPr>
            </w:pPr>
            <w:r>
              <w:rPr>
                <w:lang w:bidi="en-US"/>
              </w:rPr>
              <w:t>19</w:t>
            </w:r>
          </w:p>
        </w:tc>
        <w:tc>
          <w:tcPr>
            <w:tcW w:w="4252" w:type="dxa"/>
          </w:tcPr>
          <w:p w:rsidR="00094114" w:rsidRDefault="00C21EDF" w:rsidP="00C21EDF">
            <w:pPr>
              <w:rPr>
                <w:lang w:bidi="en-US"/>
              </w:rPr>
            </w:pPr>
            <w:r>
              <w:t>REGISTRO DE RECONOCIMIENTO</w:t>
            </w:r>
          </w:p>
        </w:tc>
        <w:tc>
          <w:tcPr>
            <w:tcW w:w="425" w:type="dxa"/>
          </w:tcPr>
          <w:p w:rsidR="00094114" w:rsidRDefault="00094114" w:rsidP="006369A1">
            <w:pPr>
              <w:rPr>
                <w:lang w:bidi="en-US"/>
              </w:rPr>
            </w:pPr>
            <w:r>
              <w:rPr>
                <w:lang w:bidi="en-US"/>
              </w:rPr>
              <w:t>19</w:t>
            </w:r>
          </w:p>
        </w:tc>
        <w:tc>
          <w:tcPr>
            <w:tcW w:w="3828" w:type="dxa"/>
          </w:tcPr>
          <w:p w:rsidR="00094114" w:rsidRDefault="00C21EDF" w:rsidP="00C21EDF">
            <w:pPr>
              <w:rPr>
                <w:lang w:bidi="en-US"/>
              </w:rPr>
            </w:pPr>
            <w:r>
              <w:t>CERTIFICADO DE ANALISIS (MINERIA)</w:t>
            </w:r>
          </w:p>
        </w:tc>
      </w:tr>
      <w:tr w:rsidR="00094114" w:rsidTr="00061124">
        <w:tc>
          <w:tcPr>
            <w:tcW w:w="426" w:type="dxa"/>
          </w:tcPr>
          <w:p w:rsidR="00094114" w:rsidRDefault="00094114" w:rsidP="00BC5B7F">
            <w:pPr>
              <w:rPr>
                <w:lang w:bidi="en-US"/>
              </w:rPr>
            </w:pPr>
            <w:r>
              <w:rPr>
                <w:lang w:bidi="en-US"/>
              </w:rPr>
              <w:t>20</w:t>
            </w:r>
          </w:p>
        </w:tc>
        <w:tc>
          <w:tcPr>
            <w:tcW w:w="4252" w:type="dxa"/>
          </w:tcPr>
          <w:p w:rsidR="00094114" w:rsidRDefault="00C21EDF" w:rsidP="00C21EDF">
            <w:pPr>
              <w:rPr>
                <w:lang w:bidi="en-US"/>
              </w:rPr>
            </w:pPr>
            <w:r>
              <w:t>PAPELETA DE RECEPCION</w:t>
            </w:r>
          </w:p>
        </w:tc>
        <w:tc>
          <w:tcPr>
            <w:tcW w:w="425" w:type="dxa"/>
          </w:tcPr>
          <w:p w:rsidR="00094114" w:rsidRDefault="00094114" w:rsidP="006369A1">
            <w:pPr>
              <w:rPr>
                <w:lang w:bidi="en-US"/>
              </w:rPr>
            </w:pPr>
            <w:r>
              <w:rPr>
                <w:lang w:bidi="en-US"/>
              </w:rPr>
              <w:t>20</w:t>
            </w:r>
          </w:p>
        </w:tc>
        <w:tc>
          <w:tcPr>
            <w:tcW w:w="3828" w:type="dxa"/>
          </w:tcPr>
          <w:p w:rsidR="00094114" w:rsidRDefault="00C21EDF" w:rsidP="00C21EDF">
            <w:pPr>
              <w:rPr>
                <w:lang w:bidi="en-US"/>
              </w:rPr>
            </w:pPr>
            <w:r>
              <w:t>DECLARACION DE SALIDA TEMPORAL</w:t>
            </w:r>
          </w:p>
        </w:tc>
      </w:tr>
      <w:tr w:rsidR="00094114" w:rsidTr="00061124">
        <w:tc>
          <w:tcPr>
            <w:tcW w:w="426" w:type="dxa"/>
          </w:tcPr>
          <w:p w:rsidR="00094114" w:rsidRDefault="00094114" w:rsidP="00BC5B7F">
            <w:pPr>
              <w:rPr>
                <w:lang w:bidi="en-US"/>
              </w:rPr>
            </w:pPr>
            <w:r>
              <w:rPr>
                <w:lang w:bidi="en-US"/>
              </w:rPr>
              <w:t>21</w:t>
            </w:r>
          </w:p>
        </w:tc>
        <w:tc>
          <w:tcPr>
            <w:tcW w:w="4252" w:type="dxa"/>
          </w:tcPr>
          <w:p w:rsidR="00C21EDF" w:rsidRPr="00C21EDF" w:rsidRDefault="00C21EDF" w:rsidP="00C21EDF">
            <w:pPr>
              <w:rPr>
                <w:szCs w:val="20"/>
              </w:rPr>
            </w:pPr>
            <w:r w:rsidRPr="00C21EDF">
              <w:rPr>
                <w:szCs w:val="20"/>
              </w:rPr>
              <w:t>CERTIFICADO ALMACENISTA GRANDES</w:t>
            </w:r>
          </w:p>
          <w:p w:rsidR="00094114" w:rsidRPr="00C21EDF" w:rsidRDefault="00C21EDF" w:rsidP="00C21EDF">
            <w:pPr>
              <w:rPr>
                <w:szCs w:val="20"/>
                <w:lang w:bidi="en-US"/>
              </w:rPr>
            </w:pPr>
            <w:r w:rsidRPr="00C21EDF">
              <w:rPr>
                <w:szCs w:val="20"/>
              </w:rPr>
              <w:t>SOLIDOS</w:t>
            </w:r>
          </w:p>
        </w:tc>
        <w:tc>
          <w:tcPr>
            <w:tcW w:w="425" w:type="dxa"/>
          </w:tcPr>
          <w:p w:rsidR="00094114" w:rsidRDefault="00094114" w:rsidP="006369A1">
            <w:pPr>
              <w:rPr>
                <w:lang w:bidi="en-US"/>
              </w:rPr>
            </w:pPr>
            <w:r>
              <w:rPr>
                <w:lang w:bidi="en-US"/>
              </w:rPr>
              <w:t>21</w:t>
            </w:r>
          </w:p>
        </w:tc>
        <w:tc>
          <w:tcPr>
            <w:tcW w:w="3828" w:type="dxa"/>
          </w:tcPr>
          <w:p w:rsidR="00094114" w:rsidRDefault="00C21EDF" w:rsidP="00C21EDF">
            <w:pPr>
              <w:rPr>
                <w:lang w:bidi="en-US"/>
              </w:rPr>
            </w:pPr>
            <w:r>
              <w:t>PLANILLA DE CALIBRAJE</w:t>
            </w:r>
          </w:p>
        </w:tc>
      </w:tr>
      <w:tr w:rsidR="00094114" w:rsidTr="00061124">
        <w:tc>
          <w:tcPr>
            <w:tcW w:w="426" w:type="dxa"/>
          </w:tcPr>
          <w:p w:rsidR="00094114" w:rsidRDefault="00094114" w:rsidP="00BC5B7F">
            <w:pPr>
              <w:rPr>
                <w:lang w:bidi="en-US"/>
              </w:rPr>
            </w:pPr>
            <w:r>
              <w:rPr>
                <w:lang w:bidi="en-US"/>
              </w:rPr>
              <w:t>22</w:t>
            </w:r>
          </w:p>
        </w:tc>
        <w:tc>
          <w:tcPr>
            <w:tcW w:w="4252" w:type="dxa"/>
          </w:tcPr>
          <w:p w:rsidR="00094114" w:rsidRPr="00C21EDF" w:rsidRDefault="00C21EDF" w:rsidP="00C21EDF">
            <w:pPr>
              <w:rPr>
                <w:szCs w:val="20"/>
                <w:lang w:bidi="en-US"/>
              </w:rPr>
            </w:pPr>
            <w:r w:rsidRPr="00C21EDF">
              <w:rPr>
                <w:szCs w:val="20"/>
              </w:rPr>
              <w:t>HOJA DE MEDIDA EN GRANDES LIQUIDOS</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23</w:t>
            </w:r>
          </w:p>
        </w:tc>
        <w:tc>
          <w:tcPr>
            <w:tcW w:w="4252" w:type="dxa"/>
          </w:tcPr>
          <w:p w:rsidR="00094114" w:rsidRPr="00C21EDF" w:rsidRDefault="00C21EDF" w:rsidP="00C21EDF">
            <w:pPr>
              <w:rPr>
                <w:szCs w:val="20"/>
                <w:lang w:bidi="en-US"/>
              </w:rPr>
            </w:pPr>
            <w:r w:rsidRPr="00C21EDF">
              <w:rPr>
                <w:rFonts w:ascii="Calibri" w:hAnsi="Calibri" w:cs="Calibri"/>
                <w:szCs w:val="20"/>
              </w:rPr>
              <w:t>DECLARACION DE ALMACEN PARTICULAR</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24</w:t>
            </w:r>
          </w:p>
        </w:tc>
        <w:tc>
          <w:tcPr>
            <w:tcW w:w="4252" w:type="dxa"/>
          </w:tcPr>
          <w:p w:rsidR="00094114" w:rsidRPr="00C21EDF" w:rsidRDefault="00C21EDF" w:rsidP="00C21EDF">
            <w:pPr>
              <w:jc w:val="left"/>
              <w:rPr>
                <w:szCs w:val="20"/>
                <w:lang w:bidi="en-US"/>
              </w:rPr>
            </w:pPr>
            <w:r w:rsidRPr="00C21EDF">
              <w:t>ADMISION TEMPORAL PARA PERFECCIONAMIENTO</w:t>
            </w:r>
            <w:r>
              <w:t xml:space="preserve"> </w:t>
            </w:r>
            <w:r w:rsidRPr="00C21EDF">
              <w:rPr>
                <w:rFonts w:ascii="Calibri" w:hAnsi="Calibri" w:cs="Calibri"/>
                <w:szCs w:val="20"/>
              </w:rPr>
              <w:t>ACTIVO</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25</w:t>
            </w:r>
          </w:p>
        </w:tc>
        <w:tc>
          <w:tcPr>
            <w:tcW w:w="4252" w:type="dxa"/>
          </w:tcPr>
          <w:p w:rsidR="00094114" w:rsidRPr="00C21EDF" w:rsidRDefault="00C21EDF" w:rsidP="00C21EDF">
            <w:pPr>
              <w:rPr>
                <w:szCs w:val="20"/>
                <w:lang w:bidi="en-US"/>
              </w:rPr>
            </w:pPr>
            <w:r w:rsidRPr="00C21EDF">
              <w:rPr>
                <w:rFonts w:ascii="Calibri" w:hAnsi="Calibri" w:cs="Calibri"/>
                <w:szCs w:val="20"/>
              </w:rPr>
              <w:t>ADMISION TEMPORAL</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26</w:t>
            </w:r>
          </w:p>
        </w:tc>
        <w:tc>
          <w:tcPr>
            <w:tcW w:w="4252" w:type="dxa"/>
          </w:tcPr>
          <w:p w:rsidR="00094114" w:rsidRDefault="00C21EDF" w:rsidP="00C21EDF">
            <w:pPr>
              <w:rPr>
                <w:lang w:bidi="en-US"/>
              </w:rPr>
            </w:pPr>
            <w:r>
              <w:t>CERTIFICADO DE PRECIO</w:t>
            </w:r>
          </w:p>
        </w:tc>
        <w:tc>
          <w:tcPr>
            <w:tcW w:w="425" w:type="dxa"/>
          </w:tcPr>
          <w:p w:rsidR="00094114" w:rsidRDefault="00094114" w:rsidP="00C21ED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27</w:t>
            </w:r>
          </w:p>
        </w:tc>
        <w:tc>
          <w:tcPr>
            <w:tcW w:w="4252" w:type="dxa"/>
          </w:tcPr>
          <w:p w:rsidR="00094114" w:rsidRDefault="00C21EDF" w:rsidP="00C21EDF">
            <w:pPr>
              <w:rPr>
                <w:lang w:bidi="en-US"/>
              </w:rPr>
            </w:pPr>
            <w:r>
              <w:t>CONTRATO DE INVERSION EXTRAJERA</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28</w:t>
            </w:r>
          </w:p>
        </w:tc>
        <w:tc>
          <w:tcPr>
            <w:tcW w:w="4252" w:type="dxa"/>
          </w:tcPr>
          <w:p w:rsidR="00C21EDF" w:rsidRDefault="00C21EDF" w:rsidP="00C21EDF">
            <w:r>
              <w:t>CERTIFICADO DE TRANSITO POR TERCEROS</w:t>
            </w:r>
          </w:p>
          <w:p w:rsidR="00094114" w:rsidRDefault="00C21EDF" w:rsidP="00C21EDF">
            <w:pPr>
              <w:rPr>
                <w:lang w:bidi="en-US"/>
              </w:rPr>
            </w:pPr>
            <w:r>
              <w:t>ESTADOS</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29</w:t>
            </w:r>
          </w:p>
        </w:tc>
        <w:tc>
          <w:tcPr>
            <w:tcW w:w="4252" w:type="dxa"/>
          </w:tcPr>
          <w:p w:rsidR="00094114" w:rsidRDefault="00C21EDF" w:rsidP="00C21EDF">
            <w:pPr>
              <w:rPr>
                <w:lang w:bidi="en-US"/>
              </w:rPr>
            </w:pPr>
            <w:r>
              <w:t>DECLARACION RETIRO DE CEMENTO</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30</w:t>
            </w:r>
          </w:p>
        </w:tc>
        <w:tc>
          <w:tcPr>
            <w:tcW w:w="4252" w:type="dxa"/>
          </w:tcPr>
          <w:p w:rsidR="00094114" w:rsidRDefault="00C21EDF" w:rsidP="00C21EDF">
            <w:pPr>
              <w:rPr>
                <w:lang w:bidi="en-US"/>
              </w:rPr>
            </w:pPr>
            <w:r>
              <w:t>CERTIFICADO DE CALIDAD DE CEMENTO</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31</w:t>
            </w:r>
          </w:p>
        </w:tc>
        <w:tc>
          <w:tcPr>
            <w:tcW w:w="4252" w:type="dxa"/>
          </w:tcPr>
          <w:p w:rsidR="00094114" w:rsidRDefault="00E8589F" w:rsidP="00E8589F">
            <w:pPr>
              <w:rPr>
                <w:lang w:bidi="en-US"/>
              </w:rPr>
            </w:pPr>
            <w:r>
              <w:t>CERTIFICADOS DE CALIDAD DE COMBUSTIBLES LIQUIDOS</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32</w:t>
            </w:r>
          </w:p>
        </w:tc>
        <w:tc>
          <w:tcPr>
            <w:tcW w:w="4252" w:type="dxa"/>
          </w:tcPr>
          <w:p w:rsidR="00094114" w:rsidRDefault="00E8589F" w:rsidP="00E8589F">
            <w:pPr>
              <w:rPr>
                <w:lang w:bidi="en-US"/>
              </w:rPr>
            </w:pPr>
            <w:r>
              <w:t>CERTIFICADO GNL DE CANTIDAD Y CARACTERISTICAS TECNICAS</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33</w:t>
            </w:r>
          </w:p>
        </w:tc>
        <w:tc>
          <w:tcPr>
            <w:tcW w:w="4252" w:type="dxa"/>
          </w:tcPr>
          <w:p w:rsidR="00094114" w:rsidRDefault="00E8589F" w:rsidP="00E8589F">
            <w:pPr>
              <w:rPr>
                <w:lang w:bidi="en-US"/>
              </w:rPr>
            </w:pPr>
            <w:r>
              <w:t>ORDEN DE COMPRA (FORA)</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34</w:t>
            </w:r>
          </w:p>
        </w:tc>
        <w:tc>
          <w:tcPr>
            <w:tcW w:w="4252" w:type="dxa"/>
          </w:tcPr>
          <w:p w:rsidR="00094114" w:rsidRDefault="00E8589F" w:rsidP="00E8589F">
            <w:pPr>
              <w:rPr>
                <w:lang w:bidi="en-US"/>
              </w:rPr>
            </w:pPr>
            <w:r>
              <w:t>CERTIFICADO ELEMENTOS QUIMICOS JUGUETES</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r w:rsidR="00094114" w:rsidTr="00061124">
        <w:tc>
          <w:tcPr>
            <w:tcW w:w="426" w:type="dxa"/>
          </w:tcPr>
          <w:p w:rsidR="00094114" w:rsidRDefault="00094114" w:rsidP="00BC5B7F">
            <w:pPr>
              <w:rPr>
                <w:lang w:bidi="en-US"/>
              </w:rPr>
            </w:pPr>
            <w:r>
              <w:rPr>
                <w:lang w:bidi="en-US"/>
              </w:rPr>
              <w:t>35</w:t>
            </w:r>
          </w:p>
        </w:tc>
        <w:tc>
          <w:tcPr>
            <w:tcW w:w="4252" w:type="dxa"/>
          </w:tcPr>
          <w:p w:rsidR="00094114" w:rsidRDefault="00E8589F" w:rsidP="00E8589F">
            <w:pPr>
              <w:rPr>
                <w:lang w:bidi="en-US"/>
              </w:rPr>
            </w:pPr>
            <w:r>
              <w:t>RETIROS PARCIALES BL</w:t>
            </w:r>
          </w:p>
        </w:tc>
        <w:tc>
          <w:tcPr>
            <w:tcW w:w="425" w:type="dxa"/>
          </w:tcPr>
          <w:p w:rsidR="00094114" w:rsidRDefault="00094114" w:rsidP="00BC5B7F">
            <w:pPr>
              <w:rPr>
                <w:lang w:bidi="en-US"/>
              </w:rPr>
            </w:pPr>
          </w:p>
        </w:tc>
        <w:tc>
          <w:tcPr>
            <w:tcW w:w="3828" w:type="dxa"/>
          </w:tcPr>
          <w:p w:rsidR="00094114" w:rsidRDefault="00094114" w:rsidP="00BC5B7F">
            <w:pPr>
              <w:rPr>
                <w:lang w:bidi="en-US"/>
              </w:rPr>
            </w:pPr>
          </w:p>
        </w:tc>
      </w:tr>
    </w:tbl>
    <w:p w:rsidR="00061124" w:rsidRDefault="00061124" w:rsidP="002C7493">
      <w:pPr>
        <w:pStyle w:val="Ttulo3"/>
      </w:pPr>
    </w:p>
    <w:p w:rsidR="0072672A" w:rsidRDefault="002C7493" w:rsidP="002C7493">
      <w:pPr>
        <w:pStyle w:val="Ttulo3"/>
      </w:pPr>
      <w:bookmarkStart w:id="99" w:name="_Toc437427047"/>
      <w:r>
        <w:t xml:space="preserve">5.2.2   </w:t>
      </w:r>
      <w:r w:rsidR="0072672A">
        <w:t>Tabla de Estados de la Carpeta de DesPacho</w:t>
      </w:r>
      <w:bookmarkEnd w:id="99"/>
    </w:p>
    <w:p w:rsidR="0072672A" w:rsidRDefault="0072672A" w:rsidP="0072672A">
      <w:pPr>
        <w:rPr>
          <w:lang w:bidi="en-US"/>
        </w:rPr>
      </w:pPr>
    </w:p>
    <w:tbl>
      <w:tblPr>
        <w:tblStyle w:val="Tablaconcuadrcula"/>
        <w:tblW w:w="8888" w:type="dxa"/>
        <w:jc w:val="center"/>
        <w:tblInd w:w="395" w:type="dxa"/>
        <w:tblLook w:val="04A0" w:firstRow="1" w:lastRow="0" w:firstColumn="1" w:lastColumn="0" w:noHBand="0" w:noVBand="1"/>
      </w:tblPr>
      <w:tblGrid>
        <w:gridCol w:w="2000"/>
        <w:gridCol w:w="6888"/>
      </w:tblGrid>
      <w:tr w:rsidR="0072672A" w:rsidTr="00061124">
        <w:trPr>
          <w:jc w:val="center"/>
        </w:trPr>
        <w:tc>
          <w:tcPr>
            <w:tcW w:w="2000" w:type="dxa"/>
            <w:shd w:val="clear" w:color="auto" w:fill="365F91" w:themeFill="accent1" w:themeFillShade="BF"/>
          </w:tcPr>
          <w:p w:rsidR="0072672A" w:rsidRPr="0072672A" w:rsidRDefault="0072672A" w:rsidP="0072672A">
            <w:pPr>
              <w:jc w:val="center"/>
              <w:rPr>
                <w:b/>
                <w:color w:val="FFFFFF" w:themeColor="background1"/>
                <w:lang w:bidi="en-US"/>
              </w:rPr>
            </w:pPr>
            <w:r w:rsidRPr="0072672A">
              <w:rPr>
                <w:b/>
                <w:color w:val="FFFFFF" w:themeColor="background1"/>
                <w:lang w:bidi="en-US"/>
              </w:rPr>
              <w:t>Estado</w:t>
            </w:r>
          </w:p>
        </w:tc>
        <w:tc>
          <w:tcPr>
            <w:tcW w:w="6888" w:type="dxa"/>
            <w:shd w:val="clear" w:color="auto" w:fill="365F91" w:themeFill="accent1" w:themeFillShade="BF"/>
          </w:tcPr>
          <w:p w:rsidR="0072672A" w:rsidRPr="0072672A" w:rsidRDefault="0072672A" w:rsidP="0072672A">
            <w:pPr>
              <w:jc w:val="center"/>
              <w:rPr>
                <w:b/>
                <w:color w:val="FFFFFF" w:themeColor="background1"/>
                <w:lang w:bidi="en-US"/>
              </w:rPr>
            </w:pPr>
            <w:r w:rsidRPr="0072672A">
              <w:rPr>
                <w:b/>
                <w:color w:val="FFFFFF" w:themeColor="background1"/>
                <w:lang w:bidi="en-US"/>
              </w:rPr>
              <w:t>Descripción</w:t>
            </w:r>
          </w:p>
        </w:tc>
      </w:tr>
      <w:tr w:rsidR="0072672A" w:rsidTr="00061124">
        <w:trPr>
          <w:trHeight w:val="463"/>
          <w:jc w:val="center"/>
        </w:trPr>
        <w:tc>
          <w:tcPr>
            <w:tcW w:w="2000" w:type="dxa"/>
            <w:vAlign w:val="center"/>
          </w:tcPr>
          <w:p w:rsidR="0072672A" w:rsidRDefault="0072672A" w:rsidP="0072672A">
            <w:pPr>
              <w:jc w:val="left"/>
              <w:rPr>
                <w:lang w:bidi="en-US"/>
              </w:rPr>
            </w:pPr>
            <w:r>
              <w:rPr>
                <w:lang w:bidi="en-US"/>
              </w:rPr>
              <w:t>ABIERTA</w:t>
            </w:r>
          </w:p>
        </w:tc>
        <w:tc>
          <w:tcPr>
            <w:tcW w:w="6888" w:type="dxa"/>
            <w:vAlign w:val="center"/>
          </w:tcPr>
          <w:p w:rsidR="0072672A" w:rsidRDefault="0072672A" w:rsidP="0072672A">
            <w:pPr>
              <w:jc w:val="left"/>
              <w:rPr>
                <w:lang w:bidi="en-US"/>
              </w:rPr>
            </w:pPr>
            <w:r>
              <w:t>Desde que se genera la carpeta con la asignación del N° identificador.</w:t>
            </w:r>
          </w:p>
        </w:tc>
      </w:tr>
      <w:tr w:rsidR="0072672A" w:rsidTr="00061124">
        <w:trPr>
          <w:trHeight w:val="623"/>
          <w:jc w:val="center"/>
        </w:trPr>
        <w:tc>
          <w:tcPr>
            <w:tcW w:w="2000" w:type="dxa"/>
            <w:vAlign w:val="center"/>
          </w:tcPr>
          <w:p w:rsidR="0072672A" w:rsidRDefault="0072672A" w:rsidP="0072672A">
            <w:pPr>
              <w:jc w:val="left"/>
              <w:rPr>
                <w:lang w:bidi="en-US"/>
              </w:rPr>
            </w:pPr>
            <w:r>
              <w:rPr>
                <w:lang w:bidi="en-US"/>
              </w:rPr>
              <w:t>CERRADA</w:t>
            </w:r>
          </w:p>
        </w:tc>
        <w:tc>
          <w:tcPr>
            <w:tcW w:w="6888" w:type="dxa"/>
            <w:vAlign w:val="center"/>
          </w:tcPr>
          <w:p w:rsidR="0072672A" w:rsidRDefault="0072672A" w:rsidP="0072672A">
            <w:pPr>
              <w:jc w:val="left"/>
              <w:rPr>
                <w:lang w:bidi="en-US"/>
              </w:rPr>
            </w:pPr>
            <w:r>
              <w:rPr>
                <w:rFonts w:ascii="Calibri" w:hAnsi="Calibri" w:cs="Calibri"/>
                <w:szCs w:val="20"/>
              </w:rPr>
              <w:t>Incorporación de todos los documentos base, encontrándose con firma electrónica avanzada.</w:t>
            </w:r>
          </w:p>
        </w:tc>
      </w:tr>
      <w:tr w:rsidR="0072672A" w:rsidTr="00061124">
        <w:trPr>
          <w:trHeight w:val="417"/>
          <w:jc w:val="center"/>
        </w:trPr>
        <w:tc>
          <w:tcPr>
            <w:tcW w:w="2000" w:type="dxa"/>
            <w:vAlign w:val="center"/>
          </w:tcPr>
          <w:p w:rsidR="0072672A" w:rsidRDefault="0072672A" w:rsidP="0072672A">
            <w:pPr>
              <w:jc w:val="left"/>
              <w:rPr>
                <w:lang w:bidi="en-US"/>
              </w:rPr>
            </w:pPr>
            <w:r>
              <w:rPr>
                <w:lang w:bidi="en-US"/>
              </w:rPr>
              <w:t>ANULADA</w:t>
            </w:r>
          </w:p>
        </w:tc>
        <w:tc>
          <w:tcPr>
            <w:tcW w:w="6888" w:type="dxa"/>
            <w:vAlign w:val="center"/>
          </w:tcPr>
          <w:p w:rsidR="0072672A" w:rsidRDefault="0072672A" w:rsidP="0072672A">
            <w:pPr>
              <w:jc w:val="left"/>
              <w:rPr>
                <w:lang w:bidi="en-US"/>
              </w:rPr>
            </w:pPr>
            <w:r>
              <w:rPr>
                <w:rFonts w:ascii="Calibri" w:hAnsi="Calibri" w:cs="Calibri"/>
                <w:szCs w:val="20"/>
              </w:rPr>
              <w:t>Destinación (DIN o DUS) anulada con Resolución de Aduana.</w:t>
            </w:r>
          </w:p>
        </w:tc>
      </w:tr>
    </w:tbl>
    <w:p w:rsidR="0072672A" w:rsidRPr="0072672A" w:rsidRDefault="0072672A" w:rsidP="0072672A">
      <w:pPr>
        <w:rPr>
          <w:lang w:bidi="en-US"/>
        </w:rPr>
      </w:pPr>
    </w:p>
    <w:sectPr w:rsidR="0072672A" w:rsidRPr="0072672A" w:rsidSect="002B2D8B">
      <w:footerReference w:type="default" r:id="rId22"/>
      <w:headerReference w:type="first" r:id="rId23"/>
      <w:footerReference w:type="first" r:id="rId24"/>
      <w:pgSz w:w="12240" w:h="15840" w:code="1"/>
      <w:pgMar w:top="209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3D" w:rsidRDefault="0056043D" w:rsidP="004E485A">
      <w:r>
        <w:separator/>
      </w:r>
    </w:p>
  </w:endnote>
  <w:endnote w:type="continuationSeparator" w:id="0">
    <w:p w:rsidR="0056043D" w:rsidRDefault="0056043D" w:rsidP="004E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A00002AF" w:usb1="500078FB" w:usb2="00000000" w:usb3="00000000" w:csb0="0000009F" w:csb1="00000000"/>
  </w:font>
  <w:font w:name="DejaVu Sans">
    <w:altName w:val="Arial"/>
    <w:charset w:val="00"/>
    <w:family w:val="swiss"/>
    <w:pitch w:val="variable"/>
    <w:sig w:usb0="E7002EFF" w:usb1="D200FDFF" w:usb2="0A24602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rsidP="00CC00EE">
    <w:pPr>
      <w:pStyle w:val="Piedepgina"/>
      <w:pBdr>
        <w:top w:val="single" w:sz="4" w:space="1" w:color="auto"/>
      </w:pBdr>
      <w:jc w:val="center"/>
    </w:pPr>
    <w:r>
      <w:t>Noviembre de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52855"/>
      <w:docPartObj>
        <w:docPartGallery w:val="Page Numbers (Bottom of Page)"/>
        <w:docPartUnique/>
      </w:docPartObj>
    </w:sdtPr>
    <w:sdtEndPr/>
    <w:sdtContent>
      <w:p w:rsidR="001740FF" w:rsidRDefault="0056043D">
        <w:pPr>
          <w:pStyle w:val="Piedepgina"/>
          <w:jc w:val="center"/>
        </w:pPr>
        <w:r>
          <w:fldChar w:fldCharType="begin"/>
        </w:r>
        <w:r>
          <w:instrText>PAGE   \* MERGEFORMAT</w:instrText>
        </w:r>
        <w:r>
          <w:fldChar w:fldCharType="separate"/>
        </w:r>
        <w:r w:rsidR="00260763" w:rsidRPr="00260763">
          <w:rPr>
            <w:noProof/>
            <w:lang w:val="es-ES"/>
          </w:rPr>
          <w:t>iii</w:t>
        </w:r>
        <w:r>
          <w:rPr>
            <w:noProof/>
            <w:lang w:val="es-ES"/>
          </w:rPr>
          <w:fldChar w:fldCharType="end"/>
        </w:r>
      </w:p>
    </w:sdtContent>
  </w:sdt>
  <w:p w:rsidR="001740FF" w:rsidRDefault="001740FF" w:rsidP="00B945F0">
    <w:pPr>
      <w:pStyle w:val="Piedepgina"/>
      <w:tabs>
        <w:tab w:val="clear" w:pos="4419"/>
        <w:tab w:val="clear" w:pos="8838"/>
        <w:tab w:val="left" w:pos="130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082843"/>
      <w:docPartObj>
        <w:docPartGallery w:val="Page Numbers (Bottom of Page)"/>
        <w:docPartUnique/>
      </w:docPartObj>
    </w:sdtPr>
    <w:sdtEndPr/>
    <w:sdtContent>
      <w:p w:rsidR="001740FF" w:rsidRDefault="0056043D">
        <w:pPr>
          <w:pStyle w:val="Piedepgina"/>
          <w:jc w:val="center"/>
        </w:pPr>
        <w:r>
          <w:fldChar w:fldCharType="begin"/>
        </w:r>
        <w:r>
          <w:instrText>PAGE   \* MERGEFORMAT</w:instrText>
        </w:r>
        <w:r>
          <w:fldChar w:fldCharType="separate"/>
        </w:r>
        <w:r w:rsidR="00260763" w:rsidRPr="00260763">
          <w:rPr>
            <w:noProof/>
            <w:lang w:val="es-ES"/>
          </w:rPr>
          <w:t>ii</w:t>
        </w:r>
        <w:r>
          <w:rPr>
            <w:noProof/>
            <w:lang w:val="es-ES"/>
          </w:rPr>
          <w:fldChar w:fldCharType="end"/>
        </w:r>
      </w:p>
    </w:sdtContent>
  </w:sdt>
  <w:p w:rsidR="001740FF" w:rsidRPr="00CC00EE" w:rsidRDefault="001740FF" w:rsidP="00CC00E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9564"/>
      <w:docPartObj>
        <w:docPartGallery w:val="Page Numbers (Bottom of Page)"/>
        <w:docPartUnique/>
      </w:docPartObj>
    </w:sdtPr>
    <w:sdtEndPr/>
    <w:sdtContent>
      <w:p w:rsidR="001740FF" w:rsidRDefault="0056043D" w:rsidP="00AE625D">
        <w:pPr>
          <w:pStyle w:val="Piedepgina"/>
          <w:jc w:val="center"/>
        </w:pPr>
        <w:r>
          <w:fldChar w:fldCharType="begin"/>
        </w:r>
        <w:r>
          <w:instrText>PAGE   \* MERGEFORMAT</w:instrText>
        </w:r>
        <w:r>
          <w:fldChar w:fldCharType="separate"/>
        </w:r>
        <w:r w:rsidR="00260763" w:rsidRPr="00260763">
          <w:rPr>
            <w:noProof/>
            <w:lang w:val="es-ES"/>
          </w:rPr>
          <w:t>21</w:t>
        </w:r>
        <w:r>
          <w:rPr>
            <w:noProof/>
            <w:lang w:val="es-ES"/>
          </w:rPr>
          <w:fldChar w:fldCharType="end"/>
        </w:r>
      </w:p>
    </w:sdtContent>
  </w:sdt>
  <w:p w:rsidR="001740FF" w:rsidRDefault="001740FF" w:rsidP="00B945F0">
    <w:pPr>
      <w:pStyle w:val="Piedepgina"/>
      <w:tabs>
        <w:tab w:val="clear" w:pos="4419"/>
        <w:tab w:val="clear" w:pos="8838"/>
        <w:tab w:val="left" w:pos="130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75443"/>
      <w:docPartObj>
        <w:docPartGallery w:val="Page Numbers (Bottom of Page)"/>
        <w:docPartUnique/>
      </w:docPartObj>
    </w:sdtPr>
    <w:sdtEndPr/>
    <w:sdtContent>
      <w:p w:rsidR="001740FF" w:rsidRPr="00AE625D" w:rsidRDefault="0056043D" w:rsidP="00AE625D">
        <w:pPr>
          <w:pStyle w:val="Piedepgina"/>
          <w:jc w:val="center"/>
        </w:pPr>
        <w:r>
          <w:fldChar w:fldCharType="begin"/>
        </w:r>
        <w:r>
          <w:instrText>PAGE   \* MERGEFORMAT</w:instrText>
        </w:r>
        <w:r>
          <w:fldChar w:fldCharType="separate"/>
        </w:r>
        <w:r w:rsidR="00260763" w:rsidRPr="00260763">
          <w:rPr>
            <w:noProof/>
            <w:lang w:val="es-ES"/>
          </w:rPr>
          <w:t>1</w:t>
        </w:r>
        <w:r>
          <w:rPr>
            <w:noProof/>
            <w:lang w:val="es-ES"/>
          </w:rPr>
          <w:fldChar w:fldCharType="end"/>
        </w:r>
      </w:p>
    </w:sdtContent>
  </w:sdt>
  <w:p w:rsidR="001740FF" w:rsidRPr="00CC00EE" w:rsidRDefault="001740FF" w:rsidP="00CC00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3D" w:rsidRDefault="0056043D" w:rsidP="004E485A">
      <w:r>
        <w:separator/>
      </w:r>
    </w:p>
  </w:footnote>
  <w:footnote w:type="continuationSeparator" w:id="0">
    <w:p w:rsidR="0056043D" w:rsidRDefault="0056043D" w:rsidP="004E485A">
      <w:r>
        <w:continuationSeparator/>
      </w:r>
    </w:p>
  </w:footnote>
  <w:footnote w:id="1">
    <w:p w:rsidR="001740FF" w:rsidRPr="000A1007" w:rsidRDefault="001740FF">
      <w:pPr>
        <w:pStyle w:val="Textonotapie"/>
        <w:rPr>
          <w:sz w:val="16"/>
        </w:rPr>
      </w:pPr>
      <w:r>
        <w:rPr>
          <w:rStyle w:val="Refdenotaalpie"/>
        </w:rPr>
        <w:footnoteRef/>
      </w:r>
      <w:r>
        <w:t xml:space="preserve"> </w:t>
      </w:r>
      <w:r w:rsidRPr="000A1007">
        <w:rPr>
          <w:sz w:val="16"/>
        </w:rPr>
        <w:t>http://www.w3.org/TR/xmldsig-core/</w:t>
      </w:r>
    </w:p>
  </w:footnote>
  <w:footnote w:id="2">
    <w:p w:rsidR="001740FF" w:rsidRPr="000A1007" w:rsidRDefault="001740FF" w:rsidP="00E7298B">
      <w:pPr>
        <w:pStyle w:val="Textonotapie"/>
        <w:rPr>
          <w:sz w:val="16"/>
        </w:rPr>
      </w:pPr>
      <w:r>
        <w:rPr>
          <w:rStyle w:val="Refdenotaalpie"/>
        </w:rPr>
        <w:footnoteRef/>
      </w:r>
      <w:r>
        <w:t xml:space="preserve"> </w:t>
      </w:r>
      <w:r w:rsidRPr="000A1007">
        <w:rPr>
          <w:sz w:val="16"/>
        </w:rPr>
        <w:t>http://www.w3.org/TR/xmldsig-core/</w:t>
      </w:r>
    </w:p>
    <w:p w:rsidR="001740FF" w:rsidRDefault="001740F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pPr>
      <w:pStyle w:val="Encabezado"/>
    </w:pPr>
    <w:r w:rsidRPr="0043424C">
      <w:rPr>
        <w:noProof/>
        <w:lang w:eastAsia="es-CL"/>
      </w:rPr>
      <w:drawing>
        <wp:inline distT="0" distB="0" distL="0" distR="0">
          <wp:extent cx="760781" cy="760781"/>
          <wp:effectExtent l="0" t="0" r="1270" b="1270"/>
          <wp:docPr id="1" name="Imagen 1"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761371" cy="761371"/>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rsidP="00CC00EE">
    <w:pPr>
      <w:pStyle w:val="Encabezado"/>
      <w:jc w:val="center"/>
    </w:pPr>
    <w:r w:rsidRPr="0043424C">
      <w:rPr>
        <w:noProof/>
        <w:lang w:eastAsia="es-CL"/>
      </w:rPr>
      <w:drawing>
        <wp:inline distT="0" distB="0" distL="0" distR="0">
          <wp:extent cx="760781" cy="760781"/>
          <wp:effectExtent l="0" t="0" r="1270" b="1270"/>
          <wp:docPr id="4" name="Imagen 4"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761371" cy="76137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pPr>
      <w:pStyle w:val="Encabezado"/>
    </w:pPr>
    <w:r w:rsidRPr="0043424C">
      <w:rPr>
        <w:noProof/>
        <w:lang w:eastAsia="es-CL"/>
      </w:rPr>
      <w:drawing>
        <wp:inline distT="0" distB="0" distL="0" distR="0">
          <wp:extent cx="760781" cy="760781"/>
          <wp:effectExtent l="0" t="0" r="1270" b="1270"/>
          <wp:docPr id="3" name="Imagen 3"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761371" cy="761371"/>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rsidP="00CC00EE">
    <w:pPr>
      <w:pStyle w:val="Encabezado"/>
      <w:jc w:val="left"/>
    </w:pPr>
    <w:r w:rsidRPr="0043424C">
      <w:rPr>
        <w:noProof/>
        <w:lang w:eastAsia="es-CL"/>
      </w:rPr>
      <w:drawing>
        <wp:inline distT="0" distB="0" distL="0" distR="0">
          <wp:extent cx="760781" cy="760781"/>
          <wp:effectExtent l="0" t="0" r="1270" b="1270"/>
          <wp:docPr id="9" name="Imagen 9"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761371" cy="761371"/>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FF" w:rsidRDefault="001740FF" w:rsidP="00CC00EE">
    <w:pPr>
      <w:pStyle w:val="Encabezado"/>
      <w:jc w:val="left"/>
    </w:pPr>
    <w:r w:rsidRPr="0043424C">
      <w:rPr>
        <w:noProof/>
        <w:lang w:eastAsia="es-CL"/>
      </w:rPr>
      <w:drawing>
        <wp:inline distT="0" distB="0" distL="0" distR="0">
          <wp:extent cx="760781" cy="760781"/>
          <wp:effectExtent l="0" t="0" r="1270" b="1270"/>
          <wp:docPr id="2" name="Imagen 2"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761371" cy="7613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78DC"/>
      </v:shape>
    </w:pict>
  </w:numPicBullet>
  <w:abstractNum w:abstractNumId="0">
    <w:nsid w:val="038D6F28"/>
    <w:multiLevelType w:val="hybridMultilevel"/>
    <w:tmpl w:val="233CF7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E50DFA"/>
    <w:multiLevelType w:val="hybridMultilevel"/>
    <w:tmpl w:val="DBE2E5BA"/>
    <w:lvl w:ilvl="0" w:tplc="340A0007">
      <w:start w:val="1"/>
      <w:numFmt w:val="bullet"/>
      <w:lvlText w:val=""/>
      <w:lvlPicBulletId w:val="0"/>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AD545A1"/>
    <w:multiLevelType w:val="multilevel"/>
    <w:tmpl w:val="0CDEDBF8"/>
    <w:lvl w:ilvl="0">
      <w:start w:val="1"/>
      <w:numFmt w:val="bullet"/>
      <w:lvlText w:val=""/>
      <w:lvlPicBulletId w:val="0"/>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E20D9"/>
    <w:multiLevelType w:val="hybridMultilevel"/>
    <w:tmpl w:val="70F25376"/>
    <w:lvl w:ilvl="0" w:tplc="3BA46C18">
      <w:start w:val="1"/>
      <w:numFmt w:val="lowerLetter"/>
      <w:lvlText w:val="%1)"/>
      <w:lvlJc w:val="left"/>
      <w:pPr>
        <w:ind w:left="720" w:hanging="360"/>
      </w:pPr>
      <w:rPr>
        <w:rFonts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E83771"/>
    <w:multiLevelType w:val="hybridMultilevel"/>
    <w:tmpl w:val="15B4F984"/>
    <w:lvl w:ilvl="0" w:tplc="340A0009">
      <w:start w:val="1"/>
      <w:numFmt w:val="bullet"/>
      <w:lvlText w:val=""/>
      <w:lvlJc w:val="left"/>
      <w:pPr>
        <w:ind w:left="1426" w:hanging="360"/>
      </w:pPr>
      <w:rPr>
        <w:rFonts w:ascii="Wingdings" w:hAnsi="Wingdings" w:hint="default"/>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5">
    <w:nsid w:val="24284A47"/>
    <w:multiLevelType w:val="hybridMultilevel"/>
    <w:tmpl w:val="A6521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7FE6B85"/>
    <w:multiLevelType w:val="hybridMultilevel"/>
    <w:tmpl w:val="2D3CB5A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3060088A"/>
    <w:multiLevelType w:val="multilevel"/>
    <w:tmpl w:val="8112062A"/>
    <w:lvl w:ilvl="0">
      <w:start w:val="1"/>
      <w:numFmt w:val="bullet"/>
      <w:lvlText w:val=""/>
      <w:lvlJc w:val="left"/>
      <w:pPr>
        <w:ind w:left="360" w:hanging="360"/>
      </w:pPr>
      <w:rPr>
        <w:rFonts w:ascii="Wingdings" w:hAnsi="Wingdings" w:hint="default"/>
        <w:sz w:val="24"/>
      </w:rPr>
    </w:lvl>
    <w:lvl w:ilvl="1">
      <w:start w:val="1"/>
      <w:numFmt w:val="decimal"/>
      <w:lvlText w:val="%1.%2."/>
      <w:lvlJc w:val="left"/>
      <w:pPr>
        <w:ind w:left="0" w:firstLine="0"/>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F03C29"/>
    <w:multiLevelType w:val="multilevel"/>
    <w:tmpl w:val="FE86E30E"/>
    <w:lvl w:ilvl="0">
      <w:start w:val="1"/>
      <w:numFmt w:val="decimal"/>
      <w:lvlText w:val="%1."/>
      <w:lvlJc w:val="left"/>
      <w:pPr>
        <w:ind w:left="360" w:hanging="360"/>
      </w:pPr>
      <w:rPr>
        <w:rFonts w:hint="default"/>
        <w:sz w:val="24"/>
      </w:rPr>
    </w:lvl>
    <w:lvl w:ilvl="1">
      <w:start w:val="1"/>
      <w:numFmt w:val="decimal"/>
      <w:pStyle w:val="Ttulo2"/>
      <w:lvlText w:val="%1.%2."/>
      <w:lvlJc w:val="left"/>
      <w:pPr>
        <w:ind w:left="284" w:firstLine="0"/>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83C1961"/>
    <w:multiLevelType w:val="hybridMultilevel"/>
    <w:tmpl w:val="90FCB3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B6C671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606C77"/>
    <w:multiLevelType w:val="hybridMultilevel"/>
    <w:tmpl w:val="DD12B7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1663067"/>
    <w:multiLevelType w:val="multilevel"/>
    <w:tmpl w:val="A3B4CBF4"/>
    <w:styleLink w:val="WWOutlineListStyle"/>
    <w:lvl w:ilvl="0">
      <w:start w:val="1"/>
      <w:numFmt w:val="decimal"/>
      <w:pStyle w:val="Ttulo11"/>
      <w:lvlText w:val="%1"/>
      <w:lvlJc w:val="left"/>
    </w:lvl>
    <w:lvl w:ilvl="1">
      <w:start w:val="1"/>
      <w:numFmt w:val="decimal"/>
      <w:pStyle w:val="Ttulo21"/>
      <w:lvlText w:val="%1.%2"/>
      <w:lvlJc w:val="left"/>
    </w:lvl>
    <w:lvl w:ilvl="2">
      <w:start w:val="1"/>
      <w:numFmt w:val="decimal"/>
      <w:pStyle w:val="Ttulo31"/>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41952CC4"/>
    <w:multiLevelType w:val="hybridMultilevel"/>
    <w:tmpl w:val="417EEA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66F6468"/>
    <w:multiLevelType w:val="multilevel"/>
    <w:tmpl w:val="4F94643A"/>
    <w:lvl w:ilvl="0">
      <w:start w:val="1"/>
      <w:numFmt w:val="bullet"/>
      <w:lvlText w:val=""/>
      <w:lvlPicBulletId w:val="0"/>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81737D"/>
    <w:multiLevelType w:val="hybridMultilevel"/>
    <w:tmpl w:val="816CB0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8D733F9"/>
    <w:multiLevelType w:val="hybridMultilevel"/>
    <w:tmpl w:val="2626F2F2"/>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4A0C7047"/>
    <w:multiLevelType w:val="multilevel"/>
    <w:tmpl w:val="FCEE04DE"/>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281929"/>
    <w:multiLevelType w:val="multilevel"/>
    <w:tmpl w:val="DE16AAAA"/>
    <w:lvl w:ilvl="0">
      <w:start w:val="1"/>
      <w:numFmt w:val="bullet"/>
      <w:lvlText w:val=""/>
      <w:lvlJc w:val="left"/>
      <w:pPr>
        <w:ind w:left="360" w:hanging="360"/>
      </w:pPr>
      <w:rPr>
        <w:rFonts w:ascii="Symbol" w:hAnsi="Symbol" w:hint="default"/>
        <w:sz w:val="24"/>
      </w:rPr>
    </w:lvl>
    <w:lvl w:ilvl="1">
      <w:start w:val="1"/>
      <w:numFmt w:val="decimal"/>
      <w:lvlText w:val="%1.%2."/>
      <w:lvlJc w:val="left"/>
      <w:pPr>
        <w:ind w:left="0" w:firstLine="0"/>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A98766A"/>
    <w:multiLevelType w:val="hybridMultilevel"/>
    <w:tmpl w:val="3A6A855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4DE76CEA"/>
    <w:multiLevelType w:val="multilevel"/>
    <w:tmpl w:val="5186D912"/>
    <w:lvl w:ilvl="0">
      <w:start w:val="1"/>
      <w:numFmt w:val="bullet"/>
      <w:lvlText w:val=""/>
      <w:lvlPicBulletId w:val="0"/>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2C34918"/>
    <w:multiLevelType w:val="hybridMultilevel"/>
    <w:tmpl w:val="AD2CFE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2E73D5D"/>
    <w:multiLevelType w:val="multilevel"/>
    <w:tmpl w:val="FCEE04DE"/>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512567E"/>
    <w:multiLevelType w:val="multilevel"/>
    <w:tmpl w:val="FCEE04DE"/>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BF1092D"/>
    <w:multiLevelType w:val="hybridMultilevel"/>
    <w:tmpl w:val="4E30F2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C0D242D"/>
    <w:multiLevelType w:val="hybridMultilevel"/>
    <w:tmpl w:val="056A0E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85372AA"/>
    <w:multiLevelType w:val="multilevel"/>
    <w:tmpl w:val="5186D912"/>
    <w:lvl w:ilvl="0">
      <w:start w:val="1"/>
      <w:numFmt w:val="bullet"/>
      <w:lvlText w:val=""/>
      <w:lvlPicBulletId w:val="0"/>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672A71"/>
    <w:multiLevelType w:val="multilevel"/>
    <w:tmpl w:val="5186D912"/>
    <w:lvl w:ilvl="0">
      <w:start w:val="1"/>
      <w:numFmt w:val="bullet"/>
      <w:lvlText w:val=""/>
      <w:lvlPicBulletId w:val="0"/>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8A58E6"/>
    <w:multiLevelType w:val="multilevel"/>
    <w:tmpl w:val="6930D02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440F01"/>
    <w:multiLevelType w:val="hybridMultilevel"/>
    <w:tmpl w:val="C1BA715C"/>
    <w:lvl w:ilvl="0" w:tplc="E9283AD8">
      <w:start w:val="1"/>
      <w:numFmt w:val="lowerLetter"/>
      <w:lvlText w:val="%1)"/>
      <w:lvlJc w:val="left"/>
      <w:pPr>
        <w:ind w:left="360" w:hanging="360"/>
      </w:pPr>
      <w:rPr>
        <w:rFonts w:asciiTheme="minorHAnsi" w:hAnsiTheme="minorHAnsi" w:cstheme="minorBidi"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nsid w:val="6E5335A8"/>
    <w:multiLevelType w:val="hybridMultilevel"/>
    <w:tmpl w:val="674C40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05259BD"/>
    <w:multiLevelType w:val="hybridMultilevel"/>
    <w:tmpl w:val="13F8608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nsid w:val="719A7E19"/>
    <w:multiLevelType w:val="hybridMultilevel"/>
    <w:tmpl w:val="AD9232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30E1E7E"/>
    <w:multiLevelType w:val="hybridMultilevel"/>
    <w:tmpl w:val="055028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4AE0BA2"/>
    <w:multiLevelType w:val="multilevel"/>
    <w:tmpl w:val="FCEE04DE"/>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CDC686C"/>
    <w:multiLevelType w:val="hybridMultilevel"/>
    <w:tmpl w:val="68FAA9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5"/>
  </w:num>
  <w:num w:numId="4">
    <w:abstractNumId w:val="6"/>
  </w:num>
  <w:num w:numId="5">
    <w:abstractNumId w:val="31"/>
  </w:num>
  <w:num w:numId="6">
    <w:abstractNumId w:val="1"/>
  </w:num>
  <w:num w:numId="7">
    <w:abstractNumId w:val="3"/>
  </w:num>
  <w:num w:numId="8">
    <w:abstractNumId w:val="32"/>
  </w:num>
  <w:num w:numId="9">
    <w:abstractNumId w:val="9"/>
  </w:num>
  <w:num w:numId="10">
    <w:abstractNumId w:val="21"/>
  </w:num>
  <w:num w:numId="11">
    <w:abstractNumId w:val="15"/>
  </w:num>
  <w:num w:numId="12">
    <w:abstractNumId w:val="13"/>
  </w:num>
  <w:num w:numId="13">
    <w:abstractNumId w:val="0"/>
  </w:num>
  <w:num w:numId="14">
    <w:abstractNumId w:val="24"/>
  </w:num>
  <w:num w:numId="15">
    <w:abstractNumId w:val="35"/>
  </w:num>
  <w:num w:numId="16">
    <w:abstractNumId w:val="25"/>
  </w:num>
  <w:num w:numId="17">
    <w:abstractNumId w:val="29"/>
  </w:num>
  <w:num w:numId="18">
    <w:abstractNumId w:val="11"/>
  </w:num>
  <w:num w:numId="19">
    <w:abstractNumId w:val="14"/>
  </w:num>
  <w:num w:numId="20">
    <w:abstractNumId w:val="2"/>
  </w:num>
  <w:num w:numId="21">
    <w:abstractNumId w:val="26"/>
  </w:num>
  <w:num w:numId="22">
    <w:abstractNumId w:val="28"/>
  </w:num>
  <w:num w:numId="23">
    <w:abstractNumId w:val="20"/>
  </w:num>
  <w:num w:numId="24">
    <w:abstractNumId w:val="27"/>
  </w:num>
  <w:num w:numId="25">
    <w:abstractNumId w:val="12"/>
    <w:lvlOverride w:ilvl="0">
      <w:lvl w:ilvl="0">
        <w:numFmt w:val="decimal"/>
        <w:pStyle w:val="Ttulo11"/>
        <w:lvlText w:val=""/>
        <w:lvlJc w:val="left"/>
      </w:lvl>
    </w:lvlOverride>
    <w:lvlOverride w:ilvl="1">
      <w:lvl w:ilvl="1">
        <w:numFmt w:val="decimal"/>
        <w:pStyle w:val="Ttulo21"/>
        <w:lvlText w:val=""/>
        <w:lvlJc w:val="left"/>
      </w:lvl>
    </w:lvlOverride>
    <w:lvlOverride w:ilvl="2">
      <w:lvl w:ilvl="2">
        <w:start w:val="1"/>
        <w:numFmt w:val="decimal"/>
        <w:pStyle w:val="Ttulo31"/>
        <w:lvlText w:val="%1.%2.%3"/>
        <w:lvlJc w:val="left"/>
        <w:rPr>
          <w:rFonts w:ascii="Arial" w:hAnsi="Arial" w:cs="Arial" w:hint="default"/>
          <w:sz w:val="20"/>
          <w:szCs w:val="20"/>
        </w:rPr>
      </w:lvl>
    </w:lvlOverride>
  </w:num>
  <w:num w:numId="26">
    <w:abstractNumId w:val="17"/>
  </w:num>
  <w:num w:numId="27">
    <w:abstractNumId w:val="23"/>
  </w:num>
  <w:num w:numId="28">
    <w:abstractNumId w:val="34"/>
  </w:num>
  <w:num w:numId="29">
    <w:abstractNumId w:val="22"/>
  </w:num>
  <w:num w:numId="30">
    <w:abstractNumId w:val="30"/>
  </w:num>
  <w:num w:numId="31">
    <w:abstractNumId w:val="12"/>
  </w:num>
  <w:num w:numId="32">
    <w:abstractNumId w:val="8"/>
  </w:num>
  <w:num w:numId="33">
    <w:abstractNumId w:val="10"/>
  </w:num>
  <w:num w:numId="34">
    <w:abstractNumId w:val="4"/>
  </w:num>
  <w:num w:numId="35">
    <w:abstractNumId w:val="18"/>
  </w:num>
  <w:num w:numId="36">
    <w:abstractNumId w:val="7"/>
  </w:num>
  <w:num w:numId="37">
    <w:abstractNumId w:val="19"/>
  </w:num>
  <w:num w:numId="3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485A"/>
    <w:rsid w:val="00001CE1"/>
    <w:rsid w:val="00003014"/>
    <w:rsid w:val="00011F33"/>
    <w:rsid w:val="00015F8E"/>
    <w:rsid w:val="000201C3"/>
    <w:rsid w:val="00022ECD"/>
    <w:rsid w:val="00042CA6"/>
    <w:rsid w:val="00045464"/>
    <w:rsid w:val="00061124"/>
    <w:rsid w:val="00072DBE"/>
    <w:rsid w:val="00094114"/>
    <w:rsid w:val="00094AD1"/>
    <w:rsid w:val="000A1007"/>
    <w:rsid w:val="000A3FA3"/>
    <w:rsid w:val="000B79E6"/>
    <w:rsid w:val="000C37AC"/>
    <w:rsid w:val="000D126F"/>
    <w:rsid w:val="000D2CDB"/>
    <w:rsid w:val="000E37CA"/>
    <w:rsid w:val="000F11C1"/>
    <w:rsid w:val="000F6CA5"/>
    <w:rsid w:val="00100D0D"/>
    <w:rsid w:val="0011195B"/>
    <w:rsid w:val="00113803"/>
    <w:rsid w:val="00142306"/>
    <w:rsid w:val="0014669A"/>
    <w:rsid w:val="001479BA"/>
    <w:rsid w:val="0015119E"/>
    <w:rsid w:val="001547A6"/>
    <w:rsid w:val="00155A8C"/>
    <w:rsid w:val="00155F4C"/>
    <w:rsid w:val="00166EEA"/>
    <w:rsid w:val="00173251"/>
    <w:rsid w:val="00173EC6"/>
    <w:rsid w:val="001740FF"/>
    <w:rsid w:val="00182B46"/>
    <w:rsid w:val="00183F69"/>
    <w:rsid w:val="001849B8"/>
    <w:rsid w:val="00190972"/>
    <w:rsid w:val="00192572"/>
    <w:rsid w:val="0019531A"/>
    <w:rsid w:val="001A5D6A"/>
    <w:rsid w:val="001C513F"/>
    <w:rsid w:val="001D4D84"/>
    <w:rsid w:val="001D7B27"/>
    <w:rsid w:val="001E02AC"/>
    <w:rsid w:val="001F17D2"/>
    <w:rsid w:val="001F2718"/>
    <w:rsid w:val="001F29D1"/>
    <w:rsid w:val="00203A30"/>
    <w:rsid w:val="00207DB3"/>
    <w:rsid w:val="0021020A"/>
    <w:rsid w:val="002105EC"/>
    <w:rsid w:val="00221FB0"/>
    <w:rsid w:val="00223935"/>
    <w:rsid w:val="002240DC"/>
    <w:rsid w:val="002241F2"/>
    <w:rsid w:val="00260763"/>
    <w:rsid w:val="0026178D"/>
    <w:rsid w:val="00263BA8"/>
    <w:rsid w:val="00276B01"/>
    <w:rsid w:val="0028039C"/>
    <w:rsid w:val="00295883"/>
    <w:rsid w:val="002A1603"/>
    <w:rsid w:val="002A6F7E"/>
    <w:rsid w:val="002A7327"/>
    <w:rsid w:val="002B2D8B"/>
    <w:rsid w:val="002B5CC3"/>
    <w:rsid w:val="002B5D7B"/>
    <w:rsid w:val="002C494D"/>
    <w:rsid w:val="002C7493"/>
    <w:rsid w:val="002D6ADC"/>
    <w:rsid w:val="002D70D9"/>
    <w:rsid w:val="002F14B4"/>
    <w:rsid w:val="002F275F"/>
    <w:rsid w:val="002F328B"/>
    <w:rsid w:val="002F3A0F"/>
    <w:rsid w:val="00304928"/>
    <w:rsid w:val="003054F2"/>
    <w:rsid w:val="00307B9E"/>
    <w:rsid w:val="00312ABC"/>
    <w:rsid w:val="00330CF1"/>
    <w:rsid w:val="0033226C"/>
    <w:rsid w:val="00332BC2"/>
    <w:rsid w:val="00337AAF"/>
    <w:rsid w:val="003455CC"/>
    <w:rsid w:val="00352C96"/>
    <w:rsid w:val="00352E47"/>
    <w:rsid w:val="003629D7"/>
    <w:rsid w:val="0036466B"/>
    <w:rsid w:val="00373E5A"/>
    <w:rsid w:val="00375D5E"/>
    <w:rsid w:val="00375EC3"/>
    <w:rsid w:val="0038248E"/>
    <w:rsid w:val="00384E45"/>
    <w:rsid w:val="00387D6B"/>
    <w:rsid w:val="00390565"/>
    <w:rsid w:val="00391AFE"/>
    <w:rsid w:val="003956F9"/>
    <w:rsid w:val="003B1087"/>
    <w:rsid w:val="003B4CFF"/>
    <w:rsid w:val="003C07F1"/>
    <w:rsid w:val="003D3E3C"/>
    <w:rsid w:val="003D5112"/>
    <w:rsid w:val="003E2B4F"/>
    <w:rsid w:val="003E3896"/>
    <w:rsid w:val="003F5670"/>
    <w:rsid w:val="00401939"/>
    <w:rsid w:val="00410516"/>
    <w:rsid w:val="004125BE"/>
    <w:rsid w:val="00416100"/>
    <w:rsid w:val="0043375E"/>
    <w:rsid w:val="004403FB"/>
    <w:rsid w:val="004426A1"/>
    <w:rsid w:val="00445641"/>
    <w:rsid w:val="00447316"/>
    <w:rsid w:val="00447F0D"/>
    <w:rsid w:val="00451B80"/>
    <w:rsid w:val="0045603E"/>
    <w:rsid w:val="004621D0"/>
    <w:rsid w:val="00472C8D"/>
    <w:rsid w:val="004761CE"/>
    <w:rsid w:val="00487498"/>
    <w:rsid w:val="004962C0"/>
    <w:rsid w:val="004A463C"/>
    <w:rsid w:val="004A528C"/>
    <w:rsid w:val="004A55D2"/>
    <w:rsid w:val="004D044F"/>
    <w:rsid w:val="004D1475"/>
    <w:rsid w:val="004E485A"/>
    <w:rsid w:val="004F0B9F"/>
    <w:rsid w:val="00501650"/>
    <w:rsid w:val="005057BE"/>
    <w:rsid w:val="00513232"/>
    <w:rsid w:val="005137A0"/>
    <w:rsid w:val="00516E14"/>
    <w:rsid w:val="005217DA"/>
    <w:rsid w:val="005235C7"/>
    <w:rsid w:val="005314E9"/>
    <w:rsid w:val="0054406F"/>
    <w:rsid w:val="0056043D"/>
    <w:rsid w:val="0056625A"/>
    <w:rsid w:val="00575842"/>
    <w:rsid w:val="00575F42"/>
    <w:rsid w:val="0057639A"/>
    <w:rsid w:val="00580F28"/>
    <w:rsid w:val="00584641"/>
    <w:rsid w:val="00590073"/>
    <w:rsid w:val="0059201B"/>
    <w:rsid w:val="005962C0"/>
    <w:rsid w:val="00596D85"/>
    <w:rsid w:val="005D263B"/>
    <w:rsid w:val="005E0589"/>
    <w:rsid w:val="005E2376"/>
    <w:rsid w:val="005F0833"/>
    <w:rsid w:val="005F7C7A"/>
    <w:rsid w:val="005F7FA5"/>
    <w:rsid w:val="00616228"/>
    <w:rsid w:val="00624852"/>
    <w:rsid w:val="0063591D"/>
    <w:rsid w:val="006369A1"/>
    <w:rsid w:val="00636AE4"/>
    <w:rsid w:val="0064198D"/>
    <w:rsid w:val="00641D94"/>
    <w:rsid w:val="006518CB"/>
    <w:rsid w:val="00651C60"/>
    <w:rsid w:val="00651DA7"/>
    <w:rsid w:val="00652404"/>
    <w:rsid w:val="00654FF8"/>
    <w:rsid w:val="0065595F"/>
    <w:rsid w:val="00655FBE"/>
    <w:rsid w:val="006632CE"/>
    <w:rsid w:val="00663759"/>
    <w:rsid w:val="00677229"/>
    <w:rsid w:val="006812A9"/>
    <w:rsid w:val="006923F6"/>
    <w:rsid w:val="00693634"/>
    <w:rsid w:val="006A2104"/>
    <w:rsid w:val="006A750B"/>
    <w:rsid w:val="006D3DA4"/>
    <w:rsid w:val="006E1DCD"/>
    <w:rsid w:val="006F0DE2"/>
    <w:rsid w:val="006F4AC7"/>
    <w:rsid w:val="006F615C"/>
    <w:rsid w:val="007056C9"/>
    <w:rsid w:val="0071035A"/>
    <w:rsid w:val="00717FF9"/>
    <w:rsid w:val="0072672A"/>
    <w:rsid w:val="00726D89"/>
    <w:rsid w:val="00727E16"/>
    <w:rsid w:val="00730CF7"/>
    <w:rsid w:val="00736043"/>
    <w:rsid w:val="00736116"/>
    <w:rsid w:val="00740B08"/>
    <w:rsid w:val="00756849"/>
    <w:rsid w:val="00777D09"/>
    <w:rsid w:val="00784CBC"/>
    <w:rsid w:val="007A2234"/>
    <w:rsid w:val="007A4C6E"/>
    <w:rsid w:val="007B177E"/>
    <w:rsid w:val="007B2DAF"/>
    <w:rsid w:val="007B6437"/>
    <w:rsid w:val="007C17C5"/>
    <w:rsid w:val="007C4D2D"/>
    <w:rsid w:val="007C5880"/>
    <w:rsid w:val="007D56F8"/>
    <w:rsid w:val="007E4F87"/>
    <w:rsid w:val="00800D05"/>
    <w:rsid w:val="008146E9"/>
    <w:rsid w:val="0082033E"/>
    <w:rsid w:val="0082705D"/>
    <w:rsid w:val="00830795"/>
    <w:rsid w:val="00840B67"/>
    <w:rsid w:val="00845438"/>
    <w:rsid w:val="00853D7D"/>
    <w:rsid w:val="00875435"/>
    <w:rsid w:val="008755C4"/>
    <w:rsid w:val="00880ACA"/>
    <w:rsid w:val="00890322"/>
    <w:rsid w:val="008A5CAD"/>
    <w:rsid w:val="008B319A"/>
    <w:rsid w:val="008B774E"/>
    <w:rsid w:val="008C17C8"/>
    <w:rsid w:val="008D1B32"/>
    <w:rsid w:val="008D3AE2"/>
    <w:rsid w:val="008D514A"/>
    <w:rsid w:val="008D79DB"/>
    <w:rsid w:val="008E14BD"/>
    <w:rsid w:val="008E340B"/>
    <w:rsid w:val="008F764B"/>
    <w:rsid w:val="009019C0"/>
    <w:rsid w:val="00903C61"/>
    <w:rsid w:val="00903FE0"/>
    <w:rsid w:val="00926B2F"/>
    <w:rsid w:val="00930EA4"/>
    <w:rsid w:val="0093612F"/>
    <w:rsid w:val="009407A1"/>
    <w:rsid w:val="00942F7B"/>
    <w:rsid w:val="009438A1"/>
    <w:rsid w:val="00947900"/>
    <w:rsid w:val="009557B0"/>
    <w:rsid w:val="00956E78"/>
    <w:rsid w:val="009623FC"/>
    <w:rsid w:val="00974A20"/>
    <w:rsid w:val="0097712B"/>
    <w:rsid w:val="009957CD"/>
    <w:rsid w:val="009A419A"/>
    <w:rsid w:val="009A51AF"/>
    <w:rsid w:val="009B0CC5"/>
    <w:rsid w:val="009B1630"/>
    <w:rsid w:val="009B3B7B"/>
    <w:rsid w:val="009B3BEF"/>
    <w:rsid w:val="009B7813"/>
    <w:rsid w:val="009B7C08"/>
    <w:rsid w:val="009C258F"/>
    <w:rsid w:val="009D011A"/>
    <w:rsid w:val="009D6ED5"/>
    <w:rsid w:val="009E6C61"/>
    <w:rsid w:val="00A02064"/>
    <w:rsid w:val="00A03F26"/>
    <w:rsid w:val="00A06032"/>
    <w:rsid w:val="00A10EE6"/>
    <w:rsid w:val="00A1256E"/>
    <w:rsid w:val="00A155E5"/>
    <w:rsid w:val="00A2047F"/>
    <w:rsid w:val="00A36BFE"/>
    <w:rsid w:val="00A43AB1"/>
    <w:rsid w:val="00A44830"/>
    <w:rsid w:val="00A53A28"/>
    <w:rsid w:val="00A543B0"/>
    <w:rsid w:val="00A601BE"/>
    <w:rsid w:val="00A65157"/>
    <w:rsid w:val="00A67008"/>
    <w:rsid w:val="00A748C2"/>
    <w:rsid w:val="00A74FC5"/>
    <w:rsid w:val="00A77E1C"/>
    <w:rsid w:val="00A80791"/>
    <w:rsid w:val="00A828C0"/>
    <w:rsid w:val="00A92CA9"/>
    <w:rsid w:val="00AA0628"/>
    <w:rsid w:val="00AA5EBB"/>
    <w:rsid w:val="00AC61E5"/>
    <w:rsid w:val="00AD6E46"/>
    <w:rsid w:val="00AE2DF1"/>
    <w:rsid w:val="00AE625D"/>
    <w:rsid w:val="00AF23F5"/>
    <w:rsid w:val="00AF315B"/>
    <w:rsid w:val="00B02A01"/>
    <w:rsid w:val="00B126B0"/>
    <w:rsid w:val="00B24740"/>
    <w:rsid w:val="00B3040A"/>
    <w:rsid w:val="00B43CC0"/>
    <w:rsid w:val="00B503A8"/>
    <w:rsid w:val="00B51CF0"/>
    <w:rsid w:val="00B56147"/>
    <w:rsid w:val="00B709BC"/>
    <w:rsid w:val="00B761D3"/>
    <w:rsid w:val="00B84117"/>
    <w:rsid w:val="00B92710"/>
    <w:rsid w:val="00B945F0"/>
    <w:rsid w:val="00B95D88"/>
    <w:rsid w:val="00BA15C6"/>
    <w:rsid w:val="00BA77EB"/>
    <w:rsid w:val="00BC17C7"/>
    <w:rsid w:val="00BC5B7F"/>
    <w:rsid w:val="00BD215A"/>
    <w:rsid w:val="00BE349C"/>
    <w:rsid w:val="00BE6578"/>
    <w:rsid w:val="00BE691C"/>
    <w:rsid w:val="00BF13EE"/>
    <w:rsid w:val="00BF1B64"/>
    <w:rsid w:val="00BF3340"/>
    <w:rsid w:val="00BF7FBF"/>
    <w:rsid w:val="00C00063"/>
    <w:rsid w:val="00C02529"/>
    <w:rsid w:val="00C0258D"/>
    <w:rsid w:val="00C1660B"/>
    <w:rsid w:val="00C21DEB"/>
    <w:rsid w:val="00C21EDF"/>
    <w:rsid w:val="00C22020"/>
    <w:rsid w:val="00C26A30"/>
    <w:rsid w:val="00C337A2"/>
    <w:rsid w:val="00C45958"/>
    <w:rsid w:val="00C46BB3"/>
    <w:rsid w:val="00C51865"/>
    <w:rsid w:val="00C53038"/>
    <w:rsid w:val="00C55C52"/>
    <w:rsid w:val="00C6050D"/>
    <w:rsid w:val="00C71712"/>
    <w:rsid w:val="00C82D64"/>
    <w:rsid w:val="00C92D62"/>
    <w:rsid w:val="00C9526F"/>
    <w:rsid w:val="00C97AC1"/>
    <w:rsid w:val="00C97F77"/>
    <w:rsid w:val="00CA5353"/>
    <w:rsid w:val="00CC00EE"/>
    <w:rsid w:val="00CC0DB9"/>
    <w:rsid w:val="00CC51AA"/>
    <w:rsid w:val="00CC60DC"/>
    <w:rsid w:val="00CC6518"/>
    <w:rsid w:val="00CD20A8"/>
    <w:rsid w:val="00CD2E6B"/>
    <w:rsid w:val="00CD6F7D"/>
    <w:rsid w:val="00CE2532"/>
    <w:rsid w:val="00CE4661"/>
    <w:rsid w:val="00CF3A6D"/>
    <w:rsid w:val="00CF4EE4"/>
    <w:rsid w:val="00D01214"/>
    <w:rsid w:val="00D125CA"/>
    <w:rsid w:val="00D157B1"/>
    <w:rsid w:val="00D211DC"/>
    <w:rsid w:val="00D24CFF"/>
    <w:rsid w:val="00D24ED6"/>
    <w:rsid w:val="00D31E15"/>
    <w:rsid w:val="00D41791"/>
    <w:rsid w:val="00D42A2F"/>
    <w:rsid w:val="00D4322C"/>
    <w:rsid w:val="00D60169"/>
    <w:rsid w:val="00D71A95"/>
    <w:rsid w:val="00D7413E"/>
    <w:rsid w:val="00D7782E"/>
    <w:rsid w:val="00D92E04"/>
    <w:rsid w:val="00D95E06"/>
    <w:rsid w:val="00DB79ED"/>
    <w:rsid w:val="00DB7D8F"/>
    <w:rsid w:val="00DF4296"/>
    <w:rsid w:val="00DF63B5"/>
    <w:rsid w:val="00DF71C8"/>
    <w:rsid w:val="00E020C5"/>
    <w:rsid w:val="00E0510B"/>
    <w:rsid w:val="00E0624D"/>
    <w:rsid w:val="00E13CD8"/>
    <w:rsid w:val="00E15AD8"/>
    <w:rsid w:val="00E266E0"/>
    <w:rsid w:val="00E3689F"/>
    <w:rsid w:val="00E406EE"/>
    <w:rsid w:val="00E40B89"/>
    <w:rsid w:val="00E46754"/>
    <w:rsid w:val="00E46FD1"/>
    <w:rsid w:val="00E5097E"/>
    <w:rsid w:val="00E50A80"/>
    <w:rsid w:val="00E57252"/>
    <w:rsid w:val="00E61141"/>
    <w:rsid w:val="00E62BF8"/>
    <w:rsid w:val="00E7298B"/>
    <w:rsid w:val="00E764A4"/>
    <w:rsid w:val="00E820E7"/>
    <w:rsid w:val="00E83D3F"/>
    <w:rsid w:val="00E8589F"/>
    <w:rsid w:val="00E92CEE"/>
    <w:rsid w:val="00EB0580"/>
    <w:rsid w:val="00EB0A5A"/>
    <w:rsid w:val="00EB1C47"/>
    <w:rsid w:val="00EB2C54"/>
    <w:rsid w:val="00EB2FA9"/>
    <w:rsid w:val="00EB37C3"/>
    <w:rsid w:val="00EC0570"/>
    <w:rsid w:val="00EC469C"/>
    <w:rsid w:val="00EC5E43"/>
    <w:rsid w:val="00ED2713"/>
    <w:rsid w:val="00EF47FB"/>
    <w:rsid w:val="00EF6502"/>
    <w:rsid w:val="00EF6E20"/>
    <w:rsid w:val="00EF73AE"/>
    <w:rsid w:val="00F02B06"/>
    <w:rsid w:val="00F1497F"/>
    <w:rsid w:val="00F16337"/>
    <w:rsid w:val="00F16BF9"/>
    <w:rsid w:val="00F3067F"/>
    <w:rsid w:val="00F30E26"/>
    <w:rsid w:val="00F31D80"/>
    <w:rsid w:val="00F31E59"/>
    <w:rsid w:val="00F415B6"/>
    <w:rsid w:val="00F546B8"/>
    <w:rsid w:val="00F71530"/>
    <w:rsid w:val="00F77CB0"/>
    <w:rsid w:val="00F821D0"/>
    <w:rsid w:val="00F91EEF"/>
    <w:rsid w:val="00F92190"/>
    <w:rsid w:val="00FA2D17"/>
    <w:rsid w:val="00FA7BB7"/>
    <w:rsid w:val="00FB1B4C"/>
    <w:rsid w:val="00FB60E4"/>
    <w:rsid w:val="00FB6A65"/>
    <w:rsid w:val="00FC0F71"/>
    <w:rsid w:val="00FD0637"/>
    <w:rsid w:val="00FD6B75"/>
    <w:rsid w:val="00FE0C91"/>
    <w:rsid w:val="00FE1032"/>
    <w:rsid w:val="00FE3D35"/>
    <w:rsid w:val="00FF0DCC"/>
    <w:rsid w:val="00FF1AE1"/>
    <w:rsid w:val="00FF577F"/>
    <w:rsid w:val="00FF6C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630"/>
    <w:pPr>
      <w:spacing w:after="0" w:line="240" w:lineRule="auto"/>
      <w:jc w:val="both"/>
    </w:pPr>
    <w:rPr>
      <w:sz w:val="20"/>
    </w:rPr>
  </w:style>
  <w:style w:type="paragraph" w:styleId="Ttulo1">
    <w:name w:val="heading 1"/>
    <w:basedOn w:val="Normal"/>
    <w:next w:val="Normal"/>
    <w:link w:val="Ttulo1Car"/>
    <w:uiPriority w:val="9"/>
    <w:qFormat/>
    <w:rsid w:val="00EB37C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rFonts w:eastAsiaTheme="minorEastAsia"/>
      <w:b/>
      <w:bCs/>
      <w:caps/>
      <w:color w:val="FFFFFF" w:themeColor="background1"/>
      <w:spacing w:val="15"/>
      <w:sz w:val="24"/>
      <w:lang w:bidi="en-US"/>
    </w:rPr>
  </w:style>
  <w:style w:type="paragraph" w:styleId="Ttulo2">
    <w:name w:val="heading 2"/>
    <w:basedOn w:val="Normal"/>
    <w:next w:val="Normal"/>
    <w:link w:val="Ttulo2Car"/>
    <w:autoRedefine/>
    <w:uiPriority w:val="9"/>
    <w:unhideWhenUsed/>
    <w:qFormat/>
    <w:rsid w:val="00CC60DC"/>
    <w:pPr>
      <w:numPr>
        <w:ilvl w:val="1"/>
        <w:numId w:val="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ind w:left="0"/>
      <w:outlineLvl w:val="1"/>
    </w:pPr>
    <w:rPr>
      <w:rFonts w:eastAsiaTheme="minorEastAsia"/>
      <w:caps/>
      <w:spacing w:val="15"/>
      <w:sz w:val="22"/>
      <w:lang w:bidi="en-US"/>
    </w:rPr>
  </w:style>
  <w:style w:type="paragraph" w:styleId="Ttulo3">
    <w:name w:val="heading 3"/>
    <w:basedOn w:val="Normal"/>
    <w:next w:val="Normal"/>
    <w:link w:val="Ttulo3Car"/>
    <w:autoRedefine/>
    <w:uiPriority w:val="9"/>
    <w:unhideWhenUsed/>
    <w:qFormat/>
    <w:rsid w:val="00F02B06"/>
    <w:pPr>
      <w:keepNext/>
      <w:keepLines/>
      <w:spacing w:before="200"/>
      <w:ind w:left="709" w:hanging="709"/>
      <w:outlineLvl w:val="2"/>
    </w:pPr>
    <w:rPr>
      <w:rFonts w:ascii="Calibri" w:eastAsiaTheme="majorEastAsia" w:hAnsi="Calibri" w:cs="Calibri"/>
      <w:b/>
      <w:bCs/>
      <w:smallCaps/>
      <w:color w:val="4F81BD" w:themeColor="accent1"/>
      <w:sz w:val="24"/>
    </w:rPr>
  </w:style>
  <w:style w:type="paragraph" w:styleId="Ttulo4">
    <w:name w:val="heading 4"/>
    <w:basedOn w:val="Normal"/>
    <w:next w:val="Normal"/>
    <w:link w:val="Ttulo4Car"/>
    <w:autoRedefine/>
    <w:uiPriority w:val="9"/>
    <w:unhideWhenUsed/>
    <w:rsid w:val="00445641"/>
    <w:pPr>
      <w:keepNext/>
      <w:keepLines/>
      <w:spacing w:before="200"/>
      <w:ind w:left="426" w:hanging="360"/>
      <w:outlineLvl w:val="3"/>
    </w:pPr>
    <w:rPr>
      <w:rFonts w:ascii="Calibri" w:eastAsiaTheme="majorEastAsia" w:hAnsi="Calibri" w:cstheme="majorBidi"/>
      <w:b/>
      <w:bCs/>
      <w:iCs/>
      <w:color w:val="4F81BD" w:themeColor="accent1"/>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60DC"/>
    <w:rPr>
      <w:rFonts w:eastAsiaTheme="minorEastAsia"/>
      <w:caps/>
      <w:spacing w:val="15"/>
      <w:shd w:val="clear" w:color="auto" w:fill="DBE5F1" w:themeFill="accent1" w:themeFillTint="33"/>
      <w:lang w:bidi="en-US"/>
    </w:rPr>
  </w:style>
  <w:style w:type="character" w:customStyle="1" w:styleId="Ttulo1Car">
    <w:name w:val="Título 1 Car"/>
    <w:basedOn w:val="Fuentedeprrafopredeter"/>
    <w:link w:val="Ttulo1"/>
    <w:uiPriority w:val="9"/>
    <w:rsid w:val="00EB37C3"/>
    <w:rPr>
      <w:rFonts w:eastAsiaTheme="minorEastAsia"/>
      <w:b/>
      <w:bCs/>
      <w:caps/>
      <w:color w:val="FFFFFF" w:themeColor="background1"/>
      <w:spacing w:val="15"/>
      <w:sz w:val="24"/>
      <w:shd w:val="clear" w:color="auto" w:fill="4F81BD" w:themeFill="accent1"/>
      <w:lang w:bidi="en-US"/>
    </w:rPr>
  </w:style>
  <w:style w:type="paragraph" w:styleId="Encabezado">
    <w:name w:val="header"/>
    <w:basedOn w:val="Normal"/>
    <w:link w:val="EncabezadoCar"/>
    <w:uiPriority w:val="99"/>
    <w:unhideWhenUsed/>
    <w:rsid w:val="004E485A"/>
    <w:pPr>
      <w:tabs>
        <w:tab w:val="center" w:pos="4419"/>
        <w:tab w:val="right" w:pos="8838"/>
      </w:tabs>
    </w:pPr>
  </w:style>
  <w:style w:type="character" w:customStyle="1" w:styleId="EncabezadoCar">
    <w:name w:val="Encabezado Car"/>
    <w:basedOn w:val="Fuentedeprrafopredeter"/>
    <w:link w:val="Encabezado"/>
    <w:uiPriority w:val="99"/>
    <w:rsid w:val="004E485A"/>
  </w:style>
  <w:style w:type="paragraph" w:styleId="Piedepgina">
    <w:name w:val="footer"/>
    <w:basedOn w:val="Normal"/>
    <w:link w:val="PiedepginaCar"/>
    <w:uiPriority w:val="99"/>
    <w:unhideWhenUsed/>
    <w:rsid w:val="004E485A"/>
    <w:pPr>
      <w:tabs>
        <w:tab w:val="center" w:pos="4419"/>
        <w:tab w:val="right" w:pos="8838"/>
      </w:tabs>
    </w:pPr>
  </w:style>
  <w:style w:type="character" w:customStyle="1" w:styleId="PiedepginaCar">
    <w:name w:val="Pie de página Car"/>
    <w:basedOn w:val="Fuentedeprrafopredeter"/>
    <w:link w:val="Piedepgina"/>
    <w:uiPriority w:val="99"/>
    <w:rsid w:val="004E485A"/>
  </w:style>
  <w:style w:type="paragraph" w:styleId="Textodeglobo">
    <w:name w:val="Balloon Text"/>
    <w:basedOn w:val="Normal"/>
    <w:link w:val="TextodegloboCar"/>
    <w:uiPriority w:val="99"/>
    <w:semiHidden/>
    <w:unhideWhenUsed/>
    <w:rsid w:val="004E48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85A"/>
    <w:rPr>
      <w:rFonts w:ascii="Tahoma" w:hAnsi="Tahoma" w:cs="Tahoma"/>
      <w:sz w:val="16"/>
      <w:szCs w:val="16"/>
    </w:rPr>
  </w:style>
  <w:style w:type="paragraph" w:styleId="Prrafodelista">
    <w:name w:val="List Paragraph"/>
    <w:basedOn w:val="Normal"/>
    <w:uiPriority w:val="34"/>
    <w:qFormat/>
    <w:rsid w:val="00276B01"/>
    <w:pPr>
      <w:ind w:left="720"/>
      <w:contextualSpacing/>
    </w:pPr>
    <w:rPr>
      <w:rFonts w:eastAsiaTheme="minorEastAsia"/>
      <w:szCs w:val="20"/>
      <w:lang w:bidi="en-US"/>
    </w:rPr>
  </w:style>
  <w:style w:type="paragraph" w:customStyle="1" w:styleId="p1x">
    <w:name w:val="p1x"/>
    <w:basedOn w:val="Normal"/>
    <w:rsid w:val="00276B01"/>
    <w:pPr>
      <w:autoSpaceDE w:val="0"/>
      <w:autoSpaceDN w:val="0"/>
      <w:ind w:left="1060" w:right="12"/>
    </w:pPr>
    <w:rPr>
      <w:rFonts w:ascii="Arial Narrow" w:eastAsia="Times New Roman" w:hAnsi="Arial Narrow" w:cs="Times New Roman"/>
      <w:noProof/>
      <w:sz w:val="26"/>
      <w:szCs w:val="26"/>
      <w:lang w:val="en-US" w:eastAsia="es-ES"/>
    </w:rPr>
  </w:style>
  <w:style w:type="character" w:customStyle="1" w:styleId="Ttulo3Car">
    <w:name w:val="Título 3 Car"/>
    <w:basedOn w:val="Fuentedeprrafopredeter"/>
    <w:link w:val="Ttulo3"/>
    <w:uiPriority w:val="9"/>
    <w:rsid w:val="00F02B06"/>
    <w:rPr>
      <w:rFonts w:ascii="Calibri" w:eastAsiaTheme="majorEastAsia" w:hAnsi="Calibri" w:cs="Calibri"/>
      <w:b/>
      <w:bCs/>
      <w:smallCaps/>
      <w:color w:val="4F81BD" w:themeColor="accent1"/>
      <w:sz w:val="24"/>
    </w:rPr>
  </w:style>
  <w:style w:type="character" w:customStyle="1" w:styleId="Style11ptBold">
    <w:name w:val="Style 11 pt Bold"/>
    <w:rsid w:val="003B4CFF"/>
    <w:rPr>
      <w:b/>
      <w:bCs/>
      <w:sz w:val="20"/>
      <w:szCs w:val="20"/>
    </w:rPr>
  </w:style>
  <w:style w:type="character" w:customStyle="1" w:styleId="Ttulo4Car">
    <w:name w:val="Título 4 Car"/>
    <w:basedOn w:val="Fuentedeprrafopredeter"/>
    <w:link w:val="Ttulo4"/>
    <w:uiPriority w:val="9"/>
    <w:rsid w:val="00445641"/>
    <w:rPr>
      <w:rFonts w:ascii="Calibri" w:eastAsiaTheme="majorEastAsia" w:hAnsi="Calibri" w:cstheme="majorBidi"/>
      <w:b/>
      <w:bCs/>
      <w:iCs/>
      <w:color w:val="4F81BD" w:themeColor="accent1"/>
    </w:rPr>
  </w:style>
  <w:style w:type="paragraph" w:styleId="TtulodeTDC">
    <w:name w:val="TOC Heading"/>
    <w:basedOn w:val="Ttulo1"/>
    <w:next w:val="Normal"/>
    <w:uiPriority w:val="39"/>
    <w:semiHidden/>
    <w:unhideWhenUsed/>
    <w:qFormat/>
    <w:rsid w:val="00D92E04"/>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es-CL" w:bidi="ar-SA"/>
    </w:rPr>
  </w:style>
  <w:style w:type="paragraph" w:styleId="TDC1">
    <w:name w:val="toc 1"/>
    <w:basedOn w:val="Normal"/>
    <w:next w:val="Normal"/>
    <w:autoRedefine/>
    <w:uiPriority w:val="39"/>
    <w:unhideWhenUsed/>
    <w:rsid w:val="00D92E04"/>
    <w:pPr>
      <w:spacing w:after="100"/>
    </w:pPr>
  </w:style>
  <w:style w:type="paragraph" w:styleId="TDC2">
    <w:name w:val="toc 2"/>
    <w:basedOn w:val="Normal"/>
    <w:next w:val="Normal"/>
    <w:autoRedefine/>
    <w:uiPriority w:val="39"/>
    <w:unhideWhenUsed/>
    <w:rsid w:val="00D92E04"/>
    <w:pPr>
      <w:spacing w:after="100"/>
      <w:ind w:left="200"/>
    </w:pPr>
  </w:style>
  <w:style w:type="paragraph" w:styleId="TDC3">
    <w:name w:val="toc 3"/>
    <w:basedOn w:val="Normal"/>
    <w:next w:val="Normal"/>
    <w:autoRedefine/>
    <w:uiPriority w:val="39"/>
    <w:unhideWhenUsed/>
    <w:rsid w:val="00D92E04"/>
    <w:pPr>
      <w:spacing w:after="100"/>
      <w:ind w:left="400"/>
    </w:pPr>
  </w:style>
  <w:style w:type="character" w:styleId="Hipervnculo">
    <w:name w:val="Hyperlink"/>
    <w:basedOn w:val="Fuentedeprrafopredeter"/>
    <w:uiPriority w:val="99"/>
    <w:unhideWhenUsed/>
    <w:rsid w:val="00D92E04"/>
    <w:rPr>
      <w:color w:val="0000FF" w:themeColor="hyperlink"/>
      <w:u w:val="single"/>
    </w:rPr>
  </w:style>
  <w:style w:type="table" w:styleId="Tablaconcuadrcula">
    <w:name w:val="Table Grid"/>
    <w:basedOn w:val="Tablanormal"/>
    <w:uiPriority w:val="59"/>
    <w:rsid w:val="0031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D2CDB"/>
    <w:rPr>
      <w:sz w:val="16"/>
      <w:szCs w:val="16"/>
    </w:rPr>
  </w:style>
  <w:style w:type="paragraph" w:styleId="Textocomentario">
    <w:name w:val="annotation text"/>
    <w:basedOn w:val="Normal"/>
    <w:link w:val="TextocomentarioCar"/>
    <w:uiPriority w:val="99"/>
    <w:semiHidden/>
    <w:unhideWhenUsed/>
    <w:rsid w:val="000D2CDB"/>
    <w:rPr>
      <w:szCs w:val="20"/>
    </w:rPr>
  </w:style>
  <w:style w:type="character" w:customStyle="1" w:styleId="TextocomentarioCar">
    <w:name w:val="Texto comentario Car"/>
    <w:basedOn w:val="Fuentedeprrafopredeter"/>
    <w:link w:val="Textocomentario"/>
    <w:uiPriority w:val="99"/>
    <w:semiHidden/>
    <w:rsid w:val="000D2CDB"/>
    <w:rPr>
      <w:sz w:val="20"/>
      <w:szCs w:val="20"/>
    </w:rPr>
  </w:style>
  <w:style w:type="paragraph" w:styleId="Asuntodelcomentario">
    <w:name w:val="annotation subject"/>
    <w:basedOn w:val="Textocomentario"/>
    <w:next w:val="Textocomentario"/>
    <w:link w:val="AsuntodelcomentarioCar"/>
    <w:uiPriority w:val="99"/>
    <w:semiHidden/>
    <w:unhideWhenUsed/>
    <w:rsid w:val="000D2CDB"/>
    <w:rPr>
      <w:b/>
      <w:bCs/>
    </w:rPr>
  </w:style>
  <w:style w:type="character" w:customStyle="1" w:styleId="AsuntodelcomentarioCar">
    <w:name w:val="Asunto del comentario Car"/>
    <w:basedOn w:val="TextocomentarioCar"/>
    <w:link w:val="Asuntodelcomentario"/>
    <w:uiPriority w:val="99"/>
    <w:semiHidden/>
    <w:rsid w:val="000D2CDB"/>
    <w:rPr>
      <w:b/>
      <w:bCs/>
      <w:sz w:val="20"/>
      <w:szCs w:val="20"/>
    </w:rPr>
  </w:style>
  <w:style w:type="paragraph" w:styleId="TDC4">
    <w:name w:val="toc 4"/>
    <w:basedOn w:val="Normal"/>
    <w:next w:val="Normal"/>
    <w:autoRedefine/>
    <w:uiPriority w:val="39"/>
    <w:unhideWhenUsed/>
    <w:rsid w:val="0036466B"/>
    <w:pPr>
      <w:spacing w:after="100"/>
      <w:ind w:left="600"/>
    </w:pPr>
  </w:style>
  <w:style w:type="paragraph" w:styleId="Textonotapie">
    <w:name w:val="footnote text"/>
    <w:basedOn w:val="Normal"/>
    <w:link w:val="TextonotapieCar"/>
    <w:uiPriority w:val="99"/>
    <w:semiHidden/>
    <w:unhideWhenUsed/>
    <w:rsid w:val="000A1007"/>
    <w:rPr>
      <w:szCs w:val="20"/>
    </w:rPr>
  </w:style>
  <w:style w:type="character" w:customStyle="1" w:styleId="TextonotapieCar">
    <w:name w:val="Texto nota pie Car"/>
    <w:basedOn w:val="Fuentedeprrafopredeter"/>
    <w:link w:val="Textonotapie"/>
    <w:uiPriority w:val="99"/>
    <w:semiHidden/>
    <w:rsid w:val="000A1007"/>
    <w:rPr>
      <w:sz w:val="20"/>
      <w:szCs w:val="20"/>
    </w:rPr>
  </w:style>
  <w:style w:type="character" w:styleId="Refdenotaalpie">
    <w:name w:val="footnote reference"/>
    <w:basedOn w:val="Fuentedeprrafopredeter"/>
    <w:uiPriority w:val="99"/>
    <w:semiHidden/>
    <w:unhideWhenUsed/>
    <w:rsid w:val="000A1007"/>
    <w:rPr>
      <w:vertAlign w:val="superscript"/>
    </w:rPr>
  </w:style>
  <w:style w:type="paragraph" w:styleId="Sinespaciado">
    <w:name w:val="No Spacing"/>
    <w:link w:val="SinespaciadoCar"/>
    <w:uiPriority w:val="1"/>
    <w:qFormat/>
    <w:rsid w:val="00F71530"/>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F71530"/>
    <w:rPr>
      <w:rFonts w:eastAsiaTheme="minorEastAsia"/>
      <w:lang w:eastAsia="es-CL"/>
    </w:rPr>
  </w:style>
  <w:style w:type="numbering" w:customStyle="1" w:styleId="WWOutlineListStyle">
    <w:name w:val="WW_OutlineListStyle"/>
    <w:basedOn w:val="Sinlista"/>
    <w:rsid w:val="009407A1"/>
    <w:pPr>
      <w:numPr>
        <w:numId w:val="31"/>
      </w:numPr>
    </w:pPr>
  </w:style>
  <w:style w:type="paragraph" w:customStyle="1" w:styleId="Ttulo11">
    <w:name w:val="Título 11"/>
    <w:basedOn w:val="Normal"/>
    <w:next w:val="Normal"/>
    <w:rsid w:val="009407A1"/>
    <w:pPr>
      <w:keepNext/>
      <w:widowControl w:val="0"/>
      <w:numPr>
        <w:numId w:val="25"/>
      </w:numPr>
      <w:suppressAutoHyphens/>
      <w:autoSpaceDN w:val="0"/>
      <w:spacing w:before="240" w:after="120"/>
      <w:jc w:val="left"/>
      <w:textAlignment w:val="baseline"/>
      <w:outlineLvl w:val="0"/>
    </w:pPr>
    <w:rPr>
      <w:rFonts w:ascii="Liberation Sans" w:eastAsia="DejaVu Sans" w:hAnsi="Liberation Sans" w:cs="DejaVu Sans"/>
      <w:b/>
      <w:bCs/>
      <w:kern w:val="3"/>
      <w:sz w:val="28"/>
      <w:szCs w:val="28"/>
      <w:lang w:eastAsia="es-CL"/>
    </w:rPr>
  </w:style>
  <w:style w:type="paragraph" w:customStyle="1" w:styleId="Ttulo21">
    <w:name w:val="Título 21"/>
    <w:basedOn w:val="Normal"/>
    <w:next w:val="Normal"/>
    <w:rsid w:val="009407A1"/>
    <w:pPr>
      <w:keepNext/>
      <w:widowControl w:val="0"/>
      <w:numPr>
        <w:ilvl w:val="1"/>
        <w:numId w:val="25"/>
      </w:numPr>
      <w:suppressAutoHyphens/>
      <w:autoSpaceDN w:val="0"/>
      <w:spacing w:before="240" w:after="120"/>
      <w:jc w:val="left"/>
      <w:textAlignment w:val="baseline"/>
      <w:outlineLvl w:val="1"/>
    </w:pPr>
    <w:rPr>
      <w:rFonts w:ascii="Liberation Sans" w:eastAsia="DejaVu Sans" w:hAnsi="Liberation Sans" w:cs="DejaVu Sans"/>
      <w:b/>
      <w:bCs/>
      <w:i/>
      <w:iCs/>
      <w:kern w:val="3"/>
      <w:sz w:val="28"/>
      <w:szCs w:val="28"/>
      <w:lang w:eastAsia="es-CL"/>
    </w:rPr>
  </w:style>
  <w:style w:type="paragraph" w:customStyle="1" w:styleId="Ttulo31">
    <w:name w:val="Título 31"/>
    <w:basedOn w:val="Normal"/>
    <w:next w:val="Normal"/>
    <w:rsid w:val="009407A1"/>
    <w:pPr>
      <w:keepNext/>
      <w:widowControl w:val="0"/>
      <w:numPr>
        <w:ilvl w:val="2"/>
        <w:numId w:val="25"/>
      </w:numPr>
      <w:suppressAutoHyphens/>
      <w:autoSpaceDN w:val="0"/>
      <w:spacing w:before="240" w:after="120"/>
      <w:jc w:val="left"/>
      <w:textAlignment w:val="baseline"/>
      <w:outlineLvl w:val="2"/>
    </w:pPr>
    <w:rPr>
      <w:rFonts w:ascii="Liberation Sans" w:eastAsia="DejaVu Sans" w:hAnsi="Liberation Sans" w:cs="DejaVu Sans"/>
      <w:b/>
      <w:bCs/>
      <w:kern w:val="3"/>
      <w:sz w:val="28"/>
      <w:szCs w:val="28"/>
      <w:lang w:eastAsia="es-CL"/>
    </w:rPr>
  </w:style>
  <w:style w:type="paragraph" w:styleId="Revisin">
    <w:name w:val="Revision"/>
    <w:hidden/>
    <w:uiPriority w:val="99"/>
    <w:semiHidden/>
    <w:rsid w:val="009407A1"/>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630"/>
    <w:pPr>
      <w:spacing w:after="0" w:line="240" w:lineRule="auto"/>
      <w:jc w:val="both"/>
    </w:pPr>
    <w:rPr>
      <w:sz w:val="20"/>
    </w:rPr>
  </w:style>
  <w:style w:type="paragraph" w:styleId="Ttulo1">
    <w:name w:val="heading 1"/>
    <w:basedOn w:val="Normal"/>
    <w:next w:val="Normal"/>
    <w:link w:val="Ttulo1Car"/>
    <w:uiPriority w:val="9"/>
    <w:qFormat/>
    <w:rsid w:val="00EB37C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rFonts w:eastAsiaTheme="minorEastAsia"/>
      <w:b/>
      <w:bCs/>
      <w:caps/>
      <w:color w:val="FFFFFF" w:themeColor="background1"/>
      <w:spacing w:val="15"/>
      <w:sz w:val="24"/>
      <w:lang w:bidi="en-US"/>
    </w:rPr>
  </w:style>
  <w:style w:type="paragraph" w:styleId="Ttulo2">
    <w:name w:val="heading 2"/>
    <w:basedOn w:val="Normal"/>
    <w:next w:val="Normal"/>
    <w:link w:val="Ttulo2Car"/>
    <w:autoRedefine/>
    <w:uiPriority w:val="9"/>
    <w:unhideWhenUsed/>
    <w:qFormat/>
    <w:rsid w:val="00CC60DC"/>
    <w:pPr>
      <w:numPr>
        <w:ilvl w:val="1"/>
        <w:numId w:val="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ind w:left="0"/>
      <w:outlineLvl w:val="1"/>
    </w:pPr>
    <w:rPr>
      <w:rFonts w:eastAsiaTheme="minorEastAsia"/>
      <w:caps/>
      <w:spacing w:val="15"/>
      <w:sz w:val="22"/>
      <w:lang w:bidi="en-US"/>
    </w:rPr>
  </w:style>
  <w:style w:type="paragraph" w:styleId="Ttulo3">
    <w:name w:val="heading 3"/>
    <w:basedOn w:val="Normal"/>
    <w:next w:val="Normal"/>
    <w:link w:val="Ttulo3Car"/>
    <w:autoRedefine/>
    <w:uiPriority w:val="9"/>
    <w:unhideWhenUsed/>
    <w:qFormat/>
    <w:rsid w:val="00F02B06"/>
    <w:pPr>
      <w:keepNext/>
      <w:keepLines/>
      <w:spacing w:before="200"/>
      <w:ind w:left="709" w:hanging="709"/>
      <w:outlineLvl w:val="2"/>
    </w:pPr>
    <w:rPr>
      <w:rFonts w:ascii="Calibri" w:eastAsiaTheme="majorEastAsia" w:hAnsi="Calibri" w:cs="Calibri"/>
      <w:b/>
      <w:bCs/>
      <w:smallCaps/>
      <w:color w:val="4F81BD" w:themeColor="accent1"/>
      <w:sz w:val="24"/>
    </w:rPr>
  </w:style>
  <w:style w:type="paragraph" w:styleId="Ttulo4">
    <w:name w:val="heading 4"/>
    <w:basedOn w:val="Normal"/>
    <w:next w:val="Normal"/>
    <w:link w:val="Ttulo4Car"/>
    <w:autoRedefine/>
    <w:uiPriority w:val="9"/>
    <w:unhideWhenUsed/>
    <w:rsid w:val="00445641"/>
    <w:pPr>
      <w:keepNext/>
      <w:keepLines/>
      <w:spacing w:before="200"/>
      <w:ind w:left="426" w:hanging="360"/>
      <w:outlineLvl w:val="3"/>
    </w:pPr>
    <w:rPr>
      <w:rFonts w:ascii="Calibri" w:eastAsiaTheme="majorEastAsia" w:hAnsi="Calibri" w:cstheme="majorBidi"/>
      <w:b/>
      <w:bCs/>
      <w:iCs/>
      <w:color w:val="4F81BD" w:themeColor="accent1"/>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60DC"/>
    <w:rPr>
      <w:rFonts w:eastAsiaTheme="minorEastAsia"/>
      <w:caps/>
      <w:spacing w:val="15"/>
      <w:shd w:val="clear" w:color="auto" w:fill="DBE5F1" w:themeFill="accent1" w:themeFillTint="33"/>
      <w:lang w:bidi="en-US"/>
    </w:rPr>
  </w:style>
  <w:style w:type="character" w:customStyle="1" w:styleId="Ttulo1Car">
    <w:name w:val="Título 1 Car"/>
    <w:basedOn w:val="Fuentedeprrafopredeter"/>
    <w:link w:val="Ttulo1"/>
    <w:uiPriority w:val="9"/>
    <w:rsid w:val="00EB37C3"/>
    <w:rPr>
      <w:rFonts w:eastAsiaTheme="minorEastAsia"/>
      <w:b/>
      <w:bCs/>
      <w:caps/>
      <w:color w:val="FFFFFF" w:themeColor="background1"/>
      <w:spacing w:val="15"/>
      <w:sz w:val="24"/>
      <w:shd w:val="clear" w:color="auto" w:fill="4F81BD" w:themeFill="accent1"/>
      <w:lang w:bidi="en-US"/>
    </w:rPr>
  </w:style>
  <w:style w:type="paragraph" w:styleId="Encabezado">
    <w:name w:val="header"/>
    <w:basedOn w:val="Normal"/>
    <w:link w:val="EncabezadoCar"/>
    <w:uiPriority w:val="99"/>
    <w:unhideWhenUsed/>
    <w:rsid w:val="004E485A"/>
    <w:pPr>
      <w:tabs>
        <w:tab w:val="center" w:pos="4419"/>
        <w:tab w:val="right" w:pos="8838"/>
      </w:tabs>
    </w:pPr>
  </w:style>
  <w:style w:type="character" w:customStyle="1" w:styleId="EncabezadoCar">
    <w:name w:val="Encabezado Car"/>
    <w:basedOn w:val="Fuentedeprrafopredeter"/>
    <w:link w:val="Encabezado"/>
    <w:uiPriority w:val="99"/>
    <w:rsid w:val="004E485A"/>
  </w:style>
  <w:style w:type="paragraph" w:styleId="Piedepgina">
    <w:name w:val="footer"/>
    <w:basedOn w:val="Normal"/>
    <w:link w:val="PiedepginaCar"/>
    <w:uiPriority w:val="99"/>
    <w:unhideWhenUsed/>
    <w:rsid w:val="004E485A"/>
    <w:pPr>
      <w:tabs>
        <w:tab w:val="center" w:pos="4419"/>
        <w:tab w:val="right" w:pos="8838"/>
      </w:tabs>
    </w:pPr>
  </w:style>
  <w:style w:type="character" w:customStyle="1" w:styleId="PiedepginaCar">
    <w:name w:val="Pie de página Car"/>
    <w:basedOn w:val="Fuentedeprrafopredeter"/>
    <w:link w:val="Piedepgina"/>
    <w:uiPriority w:val="99"/>
    <w:rsid w:val="004E485A"/>
  </w:style>
  <w:style w:type="paragraph" w:styleId="Textodeglobo">
    <w:name w:val="Balloon Text"/>
    <w:basedOn w:val="Normal"/>
    <w:link w:val="TextodegloboCar"/>
    <w:uiPriority w:val="99"/>
    <w:semiHidden/>
    <w:unhideWhenUsed/>
    <w:rsid w:val="004E48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85A"/>
    <w:rPr>
      <w:rFonts w:ascii="Tahoma" w:hAnsi="Tahoma" w:cs="Tahoma"/>
      <w:sz w:val="16"/>
      <w:szCs w:val="16"/>
    </w:rPr>
  </w:style>
  <w:style w:type="paragraph" w:styleId="Prrafodelista">
    <w:name w:val="List Paragraph"/>
    <w:basedOn w:val="Normal"/>
    <w:uiPriority w:val="34"/>
    <w:qFormat/>
    <w:rsid w:val="00276B01"/>
    <w:pPr>
      <w:ind w:left="720"/>
      <w:contextualSpacing/>
    </w:pPr>
    <w:rPr>
      <w:rFonts w:eastAsiaTheme="minorEastAsia"/>
      <w:szCs w:val="20"/>
      <w:lang w:bidi="en-US"/>
    </w:rPr>
  </w:style>
  <w:style w:type="paragraph" w:customStyle="1" w:styleId="p1x">
    <w:name w:val="p1x"/>
    <w:basedOn w:val="Normal"/>
    <w:rsid w:val="00276B01"/>
    <w:pPr>
      <w:autoSpaceDE w:val="0"/>
      <w:autoSpaceDN w:val="0"/>
      <w:ind w:left="1060" w:right="12"/>
    </w:pPr>
    <w:rPr>
      <w:rFonts w:ascii="Arial Narrow" w:eastAsia="Times New Roman" w:hAnsi="Arial Narrow" w:cs="Times New Roman"/>
      <w:noProof/>
      <w:sz w:val="26"/>
      <w:szCs w:val="26"/>
      <w:lang w:val="en-US" w:eastAsia="es-ES"/>
    </w:rPr>
  </w:style>
  <w:style w:type="character" w:customStyle="1" w:styleId="Ttulo3Car">
    <w:name w:val="Título 3 Car"/>
    <w:basedOn w:val="Fuentedeprrafopredeter"/>
    <w:link w:val="Ttulo3"/>
    <w:uiPriority w:val="9"/>
    <w:rsid w:val="00F02B06"/>
    <w:rPr>
      <w:rFonts w:ascii="Calibri" w:eastAsiaTheme="majorEastAsia" w:hAnsi="Calibri" w:cs="Calibri"/>
      <w:b/>
      <w:bCs/>
      <w:smallCaps/>
      <w:color w:val="4F81BD" w:themeColor="accent1"/>
      <w:sz w:val="24"/>
    </w:rPr>
  </w:style>
  <w:style w:type="character" w:customStyle="1" w:styleId="Style11ptBold">
    <w:name w:val="Style 11 pt Bold"/>
    <w:rsid w:val="003B4CFF"/>
    <w:rPr>
      <w:b/>
      <w:bCs/>
      <w:sz w:val="20"/>
      <w:szCs w:val="20"/>
    </w:rPr>
  </w:style>
  <w:style w:type="character" w:customStyle="1" w:styleId="Ttulo4Car">
    <w:name w:val="Título 4 Car"/>
    <w:basedOn w:val="Fuentedeprrafopredeter"/>
    <w:link w:val="Ttulo4"/>
    <w:uiPriority w:val="9"/>
    <w:rsid w:val="00445641"/>
    <w:rPr>
      <w:rFonts w:ascii="Calibri" w:eastAsiaTheme="majorEastAsia" w:hAnsi="Calibri" w:cstheme="majorBidi"/>
      <w:b/>
      <w:bCs/>
      <w:iCs/>
      <w:color w:val="4F81BD" w:themeColor="accent1"/>
    </w:rPr>
  </w:style>
  <w:style w:type="paragraph" w:styleId="TtulodeTDC">
    <w:name w:val="TOC Heading"/>
    <w:basedOn w:val="Ttulo1"/>
    <w:next w:val="Normal"/>
    <w:uiPriority w:val="39"/>
    <w:semiHidden/>
    <w:unhideWhenUsed/>
    <w:qFormat/>
    <w:rsid w:val="00D92E04"/>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es-CL" w:bidi="ar-SA"/>
    </w:rPr>
  </w:style>
  <w:style w:type="paragraph" w:styleId="TDC1">
    <w:name w:val="toc 1"/>
    <w:basedOn w:val="Normal"/>
    <w:next w:val="Normal"/>
    <w:autoRedefine/>
    <w:uiPriority w:val="39"/>
    <w:unhideWhenUsed/>
    <w:rsid w:val="00D92E04"/>
    <w:pPr>
      <w:spacing w:after="100"/>
    </w:pPr>
  </w:style>
  <w:style w:type="paragraph" w:styleId="TDC2">
    <w:name w:val="toc 2"/>
    <w:basedOn w:val="Normal"/>
    <w:next w:val="Normal"/>
    <w:autoRedefine/>
    <w:uiPriority w:val="39"/>
    <w:unhideWhenUsed/>
    <w:rsid w:val="00D92E04"/>
    <w:pPr>
      <w:spacing w:after="100"/>
      <w:ind w:left="200"/>
    </w:pPr>
  </w:style>
  <w:style w:type="paragraph" w:styleId="TDC3">
    <w:name w:val="toc 3"/>
    <w:basedOn w:val="Normal"/>
    <w:next w:val="Normal"/>
    <w:autoRedefine/>
    <w:uiPriority w:val="39"/>
    <w:unhideWhenUsed/>
    <w:rsid w:val="00D92E04"/>
    <w:pPr>
      <w:spacing w:after="100"/>
      <w:ind w:left="400"/>
    </w:pPr>
  </w:style>
  <w:style w:type="character" w:styleId="Hipervnculo">
    <w:name w:val="Hyperlink"/>
    <w:basedOn w:val="Fuentedeprrafopredeter"/>
    <w:uiPriority w:val="99"/>
    <w:unhideWhenUsed/>
    <w:rsid w:val="00D92E04"/>
    <w:rPr>
      <w:color w:val="0000FF" w:themeColor="hyperlink"/>
      <w:u w:val="single"/>
    </w:rPr>
  </w:style>
  <w:style w:type="table" w:styleId="Tablaconcuadrcula">
    <w:name w:val="Table Grid"/>
    <w:basedOn w:val="Tablanormal"/>
    <w:uiPriority w:val="59"/>
    <w:rsid w:val="0031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D2CDB"/>
    <w:rPr>
      <w:sz w:val="16"/>
      <w:szCs w:val="16"/>
    </w:rPr>
  </w:style>
  <w:style w:type="paragraph" w:styleId="Textocomentario">
    <w:name w:val="annotation text"/>
    <w:basedOn w:val="Normal"/>
    <w:link w:val="TextocomentarioCar"/>
    <w:uiPriority w:val="99"/>
    <w:semiHidden/>
    <w:unhideWhenUsed/>
    <w:rsid w:val="000D2CDB"/>
    <w:rPr>
      <w:szCs w:val="20"/>
    </w:rPr>
  </w:style>
  <w:style w:type="character" w:customStyle="1" w:styleId="TextocomentarioCar">
    <w:name w:val="Texto comentario Car"/>
    <w:basedOn w:val="Fuentedeprrafopredeter"/>
    <w:link w:val="Textocomentario"/>
    <w:uiPriority w:val="99"/>
    <w:semiHidden/>
    <w:rsid w:val="000D2CDB"/>
    <w:rPr>
      <w:sz w:val="20"/>
      <w:szCs w:val="20"/>
    </w:rPr>
  </w:style>
  <w:style w:type="paragraph" w:styleId="Asuntodelcomentario">
    <w:name w:val="annotation subject"/>
    <w:basedOn w:val="Textocomentario"/>
    <w:next w:val="Textocomentario"/>
    <w:link w:val="AsuntodelcomentarioCar"/>
    <w:uiPriority w:val="99"/>
    <w:semiHidden/>
    <w:unhideWhenUsed/>
    <w:rsid w:val="000D2CDB"/>
    <w:rPr>
      <w:b/>
      <w:bCs/>
    </w:rPr>
  </w:style>
  <w:style w:type="character" w:customStyle="1" w:styleId="AsuntodelcomentarioCar">
    <w:name w:val="Asunto del comentario Car"/>
    <w:basedOn w:val="TextocomentarioCar"/>
    <w:link w:val="Asuntodelcomentario"/>
    <w:uiPriority w:val="99"/>
    <w:semiHidden/>
    <w:rsid w:val="000D2CDB"/>
    <w:rPr>
      <w:b/>
      <w:bCs/>
      <w:sz w:val="20"/>
      <w:szCs w:val="20"/>
    </w:rPr>
  </w:style>
  <w:style w:type="paragraph" w:styleId="TDC4">
    <w:name w:val="toc 4"/>
    <w:basedOn w:val="Normal"/>
    <w:next w:val="Normal"/>
    <w:autoRedefine/>
    <w:uiPriority w:val="39"/>
    <w:unhideWhenUsed/>
    <w:rsid w:val="0036466B"/>
    <w:pPr>
      <w:spacing w:after="100"/>
      <w:ind w:left="600"/>
    </w:pPr>
  </w:style>
  <w:style w:type="paragraph" w:styleId="Textonotapie">
    <w:name w:val="footnote text"/>
    <w:basedOn w:val="Normal"/>
    <w:link w:val="TextonotapieCar"/>
    <w:uiPriority w:val="99"/>
    <w:semiHidden/>
    <w:unhideWhenUsed/>
    <w:rsid w:val="000A1007"/>
    <w:rPr>
      <w:szCs w:val="20"/>
    </w:rPr>
  </w:style>
  <w:style w:type="character" w:customStyle="1" w:styleId="TextonotapieCar">
    <w:name w:val="Texto nota pie Car"/>
    <w:basedOn w:val="Fuentedeprrafopredeter"/>
    <w:link w:val="Textonotapie"/>
    <w:uiPriority w:val="99"/>
    <w:semiHidden/>
    <w:rsid w:val="000A1007"/>
    <w:rPr>
      <w:sz w:val="20"/>
      <w:szCs w:val="20"/>
    </w:rPr>
  </w:style>
  <w:style w:type="character" w:styleId="Refdenotaalpie">
    <w:name w:val="footnote reference"/>
    <w:basedOn w:val="Fuentedeprrafopredeter"/>
    <w:uiPriority w:val="99"/>
    <w:semiHidden/>
    <w:unhideWhenUsed/>
    <w:rsid w:val="000A1007"/>
    <w:rPr>
      <w:vertAlign w:val="superscript"/>
    </w:rPr>
  </w:style>
  <w:style w:type="paragraph" w:styleId="Sinespaciado">
    <w:name w:val="No Spacing"/>
    <w:link w:val="SinespaciadoCar"/>
    <w:uiPriority w:val="1"/>
    <w:qFormat/>
    <w:rsid w:val="00F71530"/>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F71530"/>
    <w:rPr>
      <w:rFonts w:eastAsiaTheme="minorEastAsia"/>
      <w:lang w:eastAsia="es-CL"/>
    </w:rPr>
  </w:style>
  <w:style w:type="numbering" w:customStyle="1" w:styleId="WWOutlineListStyle">
    <w:name w:val="WW_OutlineListStyle"/>
    <w:basedOn w:val="Sinlista"/>
    <w:rsid w:val="009407A1"/>
    <w:pPr>
      <w:numPr>
        <w:numId w:val="31"/>
      </w:numPr>
    </w:pPr>
  </w:style>
  <w:style w:type="paragraph" w:customStyle="1" w:styleId="Ttulo11">
    <w:name w:val="Título 11"/>
    <w:basedOn w:val="Normal"/>
    <w:next w:val="Normal"/>
    <w:rsid w:val="009407A1"/>
    <w:pPr>
      <w:keepNext/>
      <w:widowControl w:val="0"/>
      <w:numPr>
        <w:numId w:val="25"/>
      </w:numPr>
      <w:suppressAutoHyphens/>
      <w:autoSpaceDN w:val="0"/>
      <w:spacing w:before="240" w:after="120"/>
      <w:jc w:val="left"/>
      <w:textAlignment w:val="baseline"/>
      <w:outlineLvl w:val="0"/>
    </w:pPr>
    <w:rPr>
      <w:rFonts w:ascii="Liberation Sans" w:eastAsia="DejaVu Sans" w:hAnsi="Liberation Sans" w:cs="DejaVu Sans"/>
      <w:b/>
      <w:bCs/>
      <w:kern w:val="3"/>
      <w:sz w:val="28"/>
      <w:szCs w:val="28"/>
      <w:lang w:eastAsia="es-CL"/>
    </w:rPr>
  </w:style>
  <w:style w:type="paragraph" w:customStyle="1" w:styleId="Ttulo21">
    <w:name w:val="Título 21"/>
    <w:basedOn w:val="Normal"/>
    <w:next w:val="Normal"/>
    <w:rsid w:val="009407A1"/>
    <w:pPr>
      <w:keepNext/>
      <w:widowControl w:val="0"/>
      <w:numPr>
        <w:ilvl w:val="1"/>
        <w:numId w:val="25"/>
      </w:numPr>
      <w:suppressAutoHyphens/>
      <w:autoSpaceDN w:val="0"/>
      <w:spacing w:before="240" w:after="120"/>
      <w:jc w:val="left"/>
      <w:textAlignment w:val="baseline"/>
      <w:outlineLvl w:val="1"/>
    </w:pPr>
    <w:rPr>
      <w:rFonts w:ascii="Liberation Sans" w:eastAsia="DejaVu Sans" w:hAnsi="Liberation Sans" w:cs="DejaVu Sans"/>
      <w:b/>
      <w:bCs/>
      <w:i/>
      <w:iCs/>
      <w:kern w:val="3"/>
      <w:sz w:val="28"/>
      <w:szCs w:val="28"/>
      <w:lang w:eastAsia="es-CL"/>
    </w:rPr>
  </w:style>
  <w:style w:type="paragraph" w:customStyle="1" w:styleId="Ttulo31">
    <w:name w:val="Título 31"/>
    <w:basedOn w:val="Normal"/>
    <w:next w:val="Normal"/>
    <w:rsid w:val="009407A1"/>
    <w:pPr>
      <w:keepNext/>
      <w:widowControl w:val="0"/>
      <w:numPr>
        <w:ilvl w:val="2"/>
        <w:numId w:val="25"/>
      </w:numPr>
      <w:suppressAutoHyphens/>
      <w:autoSpaceDN w:val="0"/>
      <w:spacing w:before="240" w:after="120"/>
      <w:jc w:val="left"/>
      <w:textAlignment w:val="baseline"/>
      <w:outlineLvl w:val="2"/>
    </w:pPr>
    <w:rPr>
      <w:rFonts w:ascii="Liberation Sans" w:eastAsia="DejaVu Sans" w:hAnsi="Liberation Sans" w:cs="DejaVu Sans"/>
      <w:b/>
      <w:bCs/>
      <w:kern w:val="3"/>
      <w:sz w:val="28"/>
      <w:szCs w:val="28"/>
      <w:lang w:eastAsia="es-CL"/>
    </w:rPr>
  </w:style>
  <w:style w:type="paragraph" w:styleId="Revisin">
    <w:name w:val="Revision"/>
    <w:hidden/>
    <w:uiPriority w:val="99"/>
    <w:semiHidden/>
    <w:rsid w:val="009407A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8910">
      <w:bodyDiv w:val="1"/>
      <w:marLeft w:val="0"/>
      <w:marRight w:val="0"/>
      <w:marTop w:val="0"/>
      <w:marBottom w:val="0"/>
      <w:divBdr>
        <w:top w:val="none" w:sz="0" w:space="0" w:color="auto"/>
        <w:left w:val="none" w:sz="0" w:space="0" w:color="auto"/>
        <w:bottom w:val="none" w:sz="0" w:space="0" w:color="auto"/>
        <w:right w:val="none" w:sz="0" w:space="0" w:color="auto"/>
      </w:divBdr>
    </w:div>
    <w:div w:id="20053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es.wikipedia.org/wiki/Comisi%C3%B3n_Electrot%C3%A9cnica_Internacion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Organizaci%C3%B3n_Internacional_de_Normalizaci%C3%B3n"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1801-97E6-4900-96CE-CFF64795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30</Pages>
  <Words>7787</Words>
  <Characters>42834</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Sepúlveda Saavedra</dc:creator>
  <cp:lastModifiedBy>Janet Sepúlveda Saavedra</cp:lastModifiedBy>
  <cp:revision>70</cp:revision>
  <cp:lastPrinted>2015-11-17T14:56:00Z</cp:lastPrinted>
  <dcterms:created xsi:type="dcterms:W3CDTF">2015-12-04T19:04:00Z</dcterms:created>
  <dcterms:modified xsi:type="dcterms:W3CDTF">2015-12-09T16:02:00Z</dcterms:modified>
</cp:coreProperties>
</file>